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56234D">
      <w:pPr>
        <w:pStyle w:val="Corpsdetexte"/>
        <w:rPr>
          <w:rFonts w:ascii="Times New Roman"/>
          <w:sz w:val="20"/>
          <w:lang w:val="fr-FR"/>
        </w:rPr>
      </w:pPr>
    </w:p>
    <w:p w:rsidR="0056234D" w:rsidRPr="0094757F" w:rsidRDefault="0094757F">
      <w:pPr>
        <w:pStyle w:val="Titre1"/>
        <w:tabs>
          <w:tab w:val="left" w:pos="9212"/>
        </w:tabs>
        <w:spacing w:before="217"/>
        <w:ind w:left="1275"/>
        <w:rPr>
          <w:lang w:val="fr-FR"/>
        </w:rPr>
      </w:pPr>
      <w:r w:rsidRPr="0094757F">
        <w:rPr>
          <w:lang w:val="fr-FR"/>
        </w:rPr>
        <w:pict>
          <v:line id="_x0000_s1078" style="position:absolute;left:0;text-align:left;z-index:-251658240;mso-wrap-distance-left:0;mso-wrap-distance-right:0;mso-position-horizontal-relative:page" from="63.8pt,29.25pt" to="559.85pt,29.25pt" strokeweight=".25pt">
            <w10:wrap type="topAndBottom" anchorx="page"/>
          </v:line>
        </w:pict>
      </w:r>
      <w:r w:rsidRPr="0094757F">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56234D" w:rsidRDefault="0056234D">
                    <w:pPr>
                      <w:rPr>
                        <w:b/>
                        <w:sz w:val="20"/>
                      </w:rPr>
                    </w:pPr>
                  </w:p>
                  <w:p w:rsidR="0056234D" w:rsidRDefault="0056234D">
                    <w:pPr>
                      <w:spacing w:before="6"/>
                      <w:rPr>
                        <w:b/>
                        <w:sz w:val="16"/>
                      </w:rPr>
                    </w:pPr>
                  </w:p>
                  <w:p w:rsidR="0056234D" w:rsidRPr="0094757F" w:rsidRDefault="0094757F">
                    <w:pPr>
                      <w:ind w:left="1275"/>
                      <w:rPr>
                        <w:b/>
                        <w:sz w:val="18"/>
                        <w:lang w:val="fr-FR"/>
                      </w:rPr>
                    </w:pPr>
                    <w:r w:rsidRPr="0094757F">
                      <w:rPr>
                        <w:b/>
                        <w:color w:val="DADADA"/>
                        <w:w w:val="115"/>
                        <w:sz w:val="18"/>
                        <w:lang w:val="fr-FR"/>
                      </w:rPr>
                      <w:t>Systèmes d’isolation spéciaux</w:t>
                    </w:r>
                  </w:p>
                  <w:p w:rsidR="0056234D" w:rsidRPr="0094757F" w:rsidRDefault="0094757F">
                    <w:pPr>
                      <w:spacing w:before="119"/>
                      <w:ind w:left="1275"/>
                      <w:rPr>
                        <w:b/>
                        <w:sz w:val="26"/>
                        <w:lang w:val="fr-FR"/>
                      </w:rPr>
                    </w:pPr>
                    <w:r w:rsidRPr="0094757F">
                      <w:rPr>
                        <w:b/>
                        <w:color w:val="DADADA"/>
                        <w:w w:val="115"/>
                        <w:sz w:val="26"/>
                        <w:lang w:val="fr-FR"/>
                      </w:rPr>
                      <w:t>FOAMGLAS</w:t>
                    </w:r>
                    <w:r w:rsidRPr="0094757F">
                      <w:rPr>
                        <w:b/>
                        <w:color w:val="DADADA"/>
                        <w:w w:val="115"/>
                        <w:position w:val="9"/>
                        <w:sz w:val="18"/>
                        <w:lang w:val="fr-FR"/>
                      </w:rPr>
                      <w:t xml:space="preserve">® </w:t>
                    </w:r>
                    <w:r w:rsidRPr="0094757F">
                      <w:rPr>
                        <w:b/>
                        <w:color w:val="DADADA"/>
                        <w:w w:val="115"/>
                        <w:sz w:val="26"/>
                        <w:lang w:val="fr-FR"/>
                      </w:rPr>
                      <w:t>PERINSUL S (Standard)</w:t>
                    </w:r>
                  </w:p>
                  <w:p w:rsidR="0056234D" w:rsidRPr="0094757F" w:rsidRDefault="0056234D">
                    <w:pPr>
                      <w:spacing w:before="4"/>
                      <w:rPr>
                        <w:b/>
                        <w:sz w:val="31"/>
                        <w:lang w:val="fr-FR"/>
                      </w:rPr>
                    </w:pPr>
                  </w:p>
                  <w:p w:rsidR="0056234D" w:rsidRPr="0094757F" w:rsidRDefault="0094757F">
                    <w:pPr>
                      <w:ind w:left="1275"/>
                      <w:rPr>
                        <w:b/>
                        <w:sz w:val="18"/>
                        <w:lang w:val="fr-FR"/>
                      </w:rPr>
                    </w:pPr>
                    <w:r w:rsidRPr="0094757F">
                      <w:rPr>
                        <w:b/>
                        <w:color w:val="DADADA"/>
                        <w:w w:val="110"/>
                        <w:sz w:val="18"/>
                        <w:lang w:val="fr-FR"/>
                      </w:rPr>
                      <w:t>Élément d’isolation thermique porteur pour maçonnerie</w:t>
                    </w:r>
                  </w:p>
                </w:txbxContent>
              </v:textbox>
            </v:shape>
            <w10:wrap anchorx="page"/>
          </v:group>
        </w:pict>
      </w:r>
      <w:r w:rsidRPr="0094757F">
        <w:rPr>
          <w:color w:val="E42313"/>
          <w:spacing w:val="2"/>
          <w:w w:val="110"/>
          <w:lang w:val="fr-FR"/>
        </w:rPr>
        <w:t>Descriptif</w:t>
      </w:r>
      <w:r w:rsidRPr="0094757F">
        <w:rPr>
          <w:color w:val="E42313"/>
          <w:spacing w:val="2"/>
          <w:w w:val="110"/>
          <w:lang w:val="fr-FR"/>
        </w:rPr>
        <w:tab/>
        <w:t>Système</w:t>
      </w:r>
      <w:r w:rsidRPr="0094757F">
        <w:rPr>
          <w:color w:val="E42313"/>
          <w:spacing w:val="23"/>
          <w:w w:val="110"/>
          <w:lang w:val="fr-FR"/>
        </w:rPr>
        <w:t xml:space="preserve"> </w:t>
      </w:r>
      <w:r w:rsidRPr="0094757F">
        <w:rPr>
          <w:color w:val="E42313"/>
          <w:spacing w:val="3"/>
          <w:w w:val="110"/>
          <w:lang w:val="fr-FR"/>
        </w:rPr>
        <w:t>5.2</w:t>
      </w:r>
    </w:p>
    <w:p w:rsidR="0056234D" w:rsidRPr="0094757F" w:rsidRDefault="0094757F">
      <w:pPr>
        <w:pStyle w:val="Titre2"/>
        <w:spacing w:before="156"/>
        <w:rPr>
          <w:lang w:val="fr-FR"/>
        </w:rPr>
      </w:pPr>
      <w:r w:rsidRPr="0094757F">
        <w:rPr>
          <w:color w:val="E42313"/>
          <w:w w:val="110"/>
          <w:lang w:val="fr-FR"/>
        </w:rPr>
        <w:t>Documents de référence</w:t>
      </w:r>
    </w:p>
    <w:p w:rsidR="0056234D" w:rsidRPr="0094757F" w:rsidRDefault="0094757F">
      <w:pPr>
        <w:pStyle w:val="Paragraphedeliste"/>
        <w:numPr>
          <w:ilvl w:val="0"/>
          <w:numId w:val="1"/>
        </w:numPr>
        <w:tabs>
          <w:tab w:val="left" w:pos="1269"/>
        </w:tabs>
        <w:spacing w:before="21"/>
        <w:ind w:hanging="113"/>
        <w:rPr>
          <w:sz w:val="18"/>
          <w:lang w:val="fr-FR"/>
        </w:rPr>
      </w:pPr>
      <w:r w:rsidRPr="0094757F">
        <w:rPr>
          <w:w w:val="105"/>
          <w:sz w:val="18"/>
          <w:lang w:val="fr-FR"/>
        </w:rPr>
        <w:t>Règles BAEL 91 pour le calcul du béton</w:t>
      </w:r>
      <w:r w:rsidRPr="0094757F">
        <w:rPr>
          <w:spacing w:val="19"/>
          <w:w w:val="105"/>
          <w:sz w:val="18"/>
          <w:lang w:val="fr-FR"/>
        </w:rPr>
        <w:t xml:space="preserve"> </w:t>
      </w:r>
      <w:r w:rsidRPr="0094757F">
        <w:rPr>
          <w:w w:val="105"/>
          <w:sz w:val="18"/>
          <w:lang w:val="fr-FR"/>
        </w:rPr>
        <w:t>armé.</w:t>
      </w:r>
    </w:p>
    <w:p w:rsidR="0056234D" w:rsidRPr="0094757F" w:rsidRDefault="0094757F">
      <w:pPr>
        <w:pStyle w:val="Paragraphedeliste"/>
        <w:numPr>
          <w:ilvl w:val="0"/>
          <w:numId w:val="1"/>
        </w:numPr>
        <w:tabs>
          <w:tab w:val="left" w:pos="1269"/>
        </w:tabs>
        <w:spacing w:line="261" w:lineRule="auto"/>
        <w:ind w:right="4697" w:hanging="113"/>
        <w:rPr>
          <w:sz w:val="18"/>
          <w:lang w:val="fr-FR"/>
        </w:rPr>
      </w:pPr>
      <w:r w:rsidRPr="0094757F">
        <w:rPr>
          <w:w w:val="105"/>
          <w:sz w:val="18"/>
          <w:lang w:val="fr-FR"/>
        </w:rPr>
        <w:t>EUROCODE</w:t>
      </w:r>
      <w:r w:rsidRPr="0094757F">
        <w:rPr>
          <w:spacing w:val="-14"/>
          <w:w w:val="105"/>
          <w:sz w:val="18"/>
          <w:lang w:val="fr-FR"/>
        </w:rPr>
        <w:t xml:space="preserve"> </w:t>
      </w:r>
      <w:r w:rsidRPr="0094757F">
        <w:rPr>
          <w:w w:val="105"/>
          <w:sz w:val="18"/>
          <w:lang w:val="fr-FR"/>
        </w:rPr>
        <w:t>3</w:t>
      </w:r>
      <w:r w:rsidRPr="0094757F">
        <w:rPr>
          <w:spacing w:val="-13"/>
          <w:w w:val="105"/>
          <w:sz w:val="18"/>
          <w:lang w:val="fr-FR"/>
        </w:rPr>
        <w:t xml:space="preserve"> </w:t>
      </w:r>
      <w:r w:rsidRPr="0094757F">
        <w:rPr>
          <w:w w:val="105"/>
          <w:sz w:val="18"/>
          <w:lang w:val="fr-FR"/>
        </w:rPr>
        <w:t>pour</w:t>
      </w:r>
      <w:r w:rsidRPr="0094757F">
        <w:rPr>
          <w:spacing w:val="-13"/>
          <w:w w:val="105"/>
          <w:sz w:val="18"/>
          <w:lang w:val="fr-FR"/>
        </w:rPr>
        <w:t xml:space="preserve"> </w:t>
      </w:r>
      <w:r w:rsidRPr="0094757F">
        <w:rPr>
          <w:w w:val="105"/>
          <w:sz w:val="18"/>
          <w:lang w:val="fr-FR"/>
        </w:rPr>
        <w:t>le</w:t>
      </w:r>
      <w:r w:rsidRPr="0094757F">
        <w:rPr>
          <w:spacing w:val="-14"/>
          <w:w w:val="105"/>
          <w:sz w:val="18"/>
          <w:lang w:val="fr-FR"/>
        </w:rPr>
        <w:t xml:space="preserve"> </w:t>
      </w:r>
      <w:r w:rsidRPr="0094757F">
        <w:rPr>
          <w:w w:val="105"/>
          <w:sz w:val="18"/>
          <w:lang w:val="fr-FR"/>
        </w:rPr>
        <w:t>calcul</w:t>
      </w:r>
      <w:r w:rsidRPr="0094757F">
        <w:rPr>
          <w:spacing w:val="-13"/>
          <w:w w:val="105"/>
          <w:sz w:val="18"/>
          <w:lang w:val="fr-FR"/>
        </w:rPr>
        <w:t xml:space="preserve"> </w:t>
      </w:r>
      <w:r w:rsidRPr="0094757F">
        <w:rPr>
          <w:w w:val="105"/>
          <w:sz w:val="18"/>
          <w:lang w:val="fr-FR"/>
        </w:rPr>
        <w:t>au</w:t>
      </w:r>
      <w:r w:rsidRPr="0094757F">
        <w:rPr>
          <w:spacing w:val="-13"/>
          <w:w w:val="105"/>
          <w:sz w:val="18"/>
          <w:lang w:val="fr-FR"/>
        </w:rPr>
        <w:t xml:space="preserve"> </w:t>
      </w:r>
      <w:r w:rsidRPr="0094757F">
        <w:rPr>
          <w:w w:val="105"/>
          <w:sz w:val="18"/>
          <w:lang w:val="fr-FR"/>
        </w:rPr>
        <w:t>flambement</w:t>
      </w:r>
      <w:r w:rsidRPr="0094757F">
        <w:rPr>
          <w:spacing w:val="-14"/>
          <w:w w:val="105"/>
          <w:sz w:val="18"/>
          <w:lang w:val="fr-FR"/>
        </w:rPr>
        <w:t xml:space="preserve"> </w:t>
      </w:r>
      <w:r w:rsidRPr="0094757F">
        <w:rPr>
          <w:w w:val="105"/>
          <w:sz w:val="18"/>
          <w:lang w:val="fr-FR"/>
        </w:rPr>
        <w:t>des</w:t>
      </w:r>
      <w:r w:rsidRPr="0094757F">
        <w:rPr>
          <w:spacing w:val="-13"/>
          <w:w w:val="105"/>
          <w:sz w:val="18"/>
          <w:lang w:val="fr-FR"/>
        </w:rPr>
        <w:t xml:space="preserve"> </w:t>
      </w:r>
      <w:r w:rsidRPr="0094757F">
        <w:rPr>
          <w:w w:val="105"/>
          <w:sz w:val="18"/>
          <w:lang w:val="fr-FR"/>
        </w:rPr>
        <w:t>barres</w:t>
      </w:r>
      <w:r w:rsidRPr="0094757F">
        <w:rPr>
          <w:spacing w:val="-13"/>
          <w:w w:val="105"/>
          <w:sz w:val="18"/>
          <w:lang w:val="fr-FR"/>
        </w:rPr>
        <w:t xml:space="preserve"> </w:t>
      </w:r>
      <w:r w:rsidRPr="0094757F">
        <w:rPr>
          <w:w w:val="105"/>
          <w:sz w:val="18"/>
          <w:lang w:val="fr-FR"/>
        </w:rPr>
        <w:t>comprimées</w:t>
      </w:r>
      <w:r w:rsidRPr="0094757F">
        <w:rPr>
          <w:spacing w:val="-14"/>
          <w:w w:val="105"/>
          <w:sz w:val="18"/>
          <w:lang w:val="fr-FR"/>
        </w:rPr>
        <w:t xml:space="preserve"> </w:t>
      </w:r>
      <w:r w:rsidRPr="0094757F">
        <w:rPr>
          <w:w w:val="105"/>
          <w:sz w:val="18"/>
          <w:lang w:val="fr-FR"/>
        </w:rPr>
        <w:t>(scellées</w:t>
      </w:r>
      <w:r w:rsidRPr="0094757F">
        <w:rPr>
          <w:spacing w:val="-13"/>
          <w:w w:val="105"/>
          <w:sz w:val="18"/>
          <w:lang w:val="fr-FR"/>
        </w:rPr>
        <w:t xml:space="preserve"> </w:t>
      </w:r>
      <w:r w:rsidRPr="0094757F">
        <w:rPr>
          <w:w w:val="105"/>
          <w:sz w:val="18"/>
          <w:lang w:val="fr-FR"/>
        </w:rPr>
        <w:t>ou butonnées).</w:t>
      </w:r>
    </w:p>
    <w:p w:rsidR="0056234D" w:rsidRPr="0094757F" w:rsidRDefault="0094757F">
      <w:pPr>
        <w:pStyle w:val="Paragraphedeliste"/>
        <w:numPr>
          <w:ilvl w:val="0"/>
          <w:numId w:val="1"/>
        </w:numPr>
        <w:tabs>
          <w:tab w:val="left" w:pos="1269"/>
        </w:tabs>
        <w:spacing w:before="1"/>
        <w:ind w:hanging="113"/>
        <w:rPr>
          <w:sz w:val="18"/>
          <w:lang w:val="fr-FR"/>
        </w:rPr>
      </w:pPr>
      <w:r w:rsidRPr="0094757F">
        <w:rPr>
          <w:w w:val="105"/>
          <w:sz w:val="18"/>
          <w:lang w:val="fr-FR"/>
        </w:rPr>
        <w:t>D.T.U. 20.1 (P10-202) : Ouvrages en maçonnerie de petits éléments Parois et</w:t>
      </w:r>
      <w:r w:rsidRPr="0094757F">
        <w:rPr>
          <w:spacing w:val="-12"/>
          <w:w w:val="105"/>
          <w:sz w:val="18"/>
          <w:lang w:val="fr-FR"/>
        </w:rPr>
        <w:t xml:space="preserve"> </w:t>
      </w:r>
      <w:r w:rsidRPr="0094757F">
        <w:rPr>
          <w:w w:val="105"/>
          <w:sz w:val="18"/>
          <w:lang w:val="fr-FR"/>
        </w:rPr>
        <w:t>murs.</w:t>
      </w:r>
    </w:p>
    <w:p w:rsidR="0056234D" w:rsidRPr="0094757F" w:rsidRDefault="0094757F">
      <w:pPr>
        <w:pStyle w:val="Paragraphedeliste"/>
        <w:numPr>
          <w:ilvl w:val="0"/>
          <w:numId w:val="1"/>
        </w:numPr>
        <w:tabs>
          <w:tab w:val="left" w:pos="1269"/>
        </w:tabs>
        <w:ind w:hanging="113"/>
        <w:rPr>
          <w:sz w:val="18"/>
          <w:lang w:val="fr-FR"/>
        </w:rPr>
      </w:pPr>
      <w:r w:rsidRPr="0094757F">
        <w:rPr>
          <w:w w:val="105"/>
          <w:sz w:val="18"/>
          <w:lang w:val="fr-FR"/>
        </w:rPr>
        <w:t>D.T.U. 20.13 (P10.204) : Cloisons en maçonnerie de petits</w:t>
      </w:r>
      <w:r w:rsidRPr="0094757F">
        <w:rPr>
          <w:spacing w:val="-9"/>
          <w:w w:val="105"/>
          <w:sz w:val="18"/>
          <w:lang w:val="fr-FR"/>
        </w:rPr>
        <w:t xml:space="preserve"> </w:t>
      </w:r>
      <w:r w:rsidRPr="0094757F">
        <w:rPr>
          <w:w w:val="105"/>
          <w:sz w:val="18"/>
          <w:lang w:val="fr-FR"/>
        </w:rPr>
        <w:t>éléments.</w:t>
      </w:r>
    </w:p>
    <w:p w:rsidR="0056234D" w:rsidRPr="0094757F" w:rsidRDefault="0094757F">
      <w:pPr>
        <w:pStyle w:val="Paragraphedeliste"/>
        <w:numPr>
          <w:ilvl w:val="0"/>
          <w:numId w:val="1"/>
        </w:numPr>
        <w:tabs>
          <w:tab w:val="left" w:pos="1269"/>
        </w:tabs>
        <w:ind w:hanging="113"/>
        <w:rPr>
          <w:sz w:val="18"/>
          <w:lang w:val="fr-FR"/>
        </w:rPr>
      </w:pPr>
      <w:r w:rsidRPr="0094757F">
        <w:rPr>
          <w:w w:val="105"/>
          <w:sz w:val="18"/>
          <w:lang w:val="fr-FR"/>
        </w:rPr>
        <w:t>Règles Th-U pour le calcul des caractéristiques d’isolation thermique des</w:t>
      </w:r>
      <w:r w:rsidRPr="0094757F">
        <w:rPr>
          <w:spacing w:val="8"/>
          <w:w w:val="105"/>
          <w:sz w:val="18"/>
          <w:lang w:val="fr-FR"/>
        </w:rPr>
        <w:t xml:space="preserve"> </w:t>
      </w:r>
      <w:r w:rsidRPr="0094757F">
        <w:rPr>
          <w:w w:val="105"/>
          <w:sz w:val="18"/>
          <w:lang w:val="fr-FR"/>
        </w:rPr>
        <w:t>parois.</w:t>
      </w:r>
    </w:p>
    <w:p w:rsidR="0056234D" w:rsidRPr="0094757F" w:rsidRDefault="0094757F">
      <w:pPr>
        <w:pStyle w:val="Paragraphedeliste"/>
        <w:numPr>
          <w:ilvl w:val="0"/>
          <w:numId w:val="1"/>
        </w:numPr>
        <w:tabs>
          <w:tab w:val="left" w:pos="1269"/>
        </w:tabs>
        <w:ind w:hanging="113"/>
        <w:rPr>
          <w:sz w:val="18"/>
          <w:lang w:val="fr-FR"/>
        </w:rPr>
      </w:pPr>
      <w:r w:rsidRPr="0094757F">
        <w:rPr>
          <w:w w:val="105"/>
          <w:sz w:val="18"/>
          <w:lang w:val="fr-FR"/>
        </w:rPr>
        <w:t>Norme NF P 06-001 pour la définition des charges</w:t>
      </w:r>
      <w:r w:rsidRPr="0094757F">
        <w:rPr>
          <w:spacing w:val="17"/>
          <w:w w:val="105"/>
          <w:sz w:val="18"/>
          <w:lang w:val="fr-FR"/>
        </w:rPr>
        <w:t xml:space="preserve"> </w:t>
      </w:r>
      <w:r w:rsidRPr="0094757F">
        <w:rPr>
          <w:w w:val="105"/>
          <w:sz w:val="18"/>
          <w:lang w:val="fr-FR"/>
        </w:rPr>
        <w:t>d’exploitation.</w:t>
      </w:r>
    </w:p>
    <w:p w:rsidR="0056234D" w:rsidRPr="0094757F" w:rsidRDefault="0094757F">
      <w:pPr>
        <w:pStyle w:val="Paragraphedeliste"/>
        <w:numPr>
          <w:ilvl w:val="0"/>
          <w:numId w:val="1"/>
        </w:numPr>
        <w:tabs>
          <w:tab w:val="left" w:pos="1269"/>
        </w:tabs>
        <w:spacing w:line="261" w:lineRule="auto"/>
        <w:ind w:right="3869" w:hanging="113"/>
        <w:rPr>
          <w:sz w:val="18"/>
          <w:lang w:val="fr-FR"/>
        </w:rPr>
      </w:pPr>
      <w:r w:rsidRPr="0094757F">
        <w:rPr>
          <w:w w:val="105"/>
          <w:sz w:val="18"/>
          <w:lang w:val="fr-FR"/>
        </w:rPr>
        <w:t>Norme</w:t>
      </w:r>
      <w:r w:rsidRPr="0094757F">
        <w:rPr>
          <w:spacing w:val="-13"/>
          <w:w w:val="105"/>
          <w:sz w:val="18"/>
          <w:lang w:val="fr-FR"/>
        </w:rPr>
        <w:t xml:space="preserve"> </w:t>
      </w:r>
      <w:r w:rsidRPr="0094757F">
        <w:rPr>
          <w:w w:val="105"/>
          <w:sz w:val="18"/>
          <w:lang w:val="fr-FR"/>
        </w:rPr>
        <w:t>NF</w:t>
      </w:r>
      <w:r w:rsidRPr="0094757F">
        <w:rPr>
          <w:spacing w:val="-12"/>
          <w:w w:val="105"/>
          <w:sz w:val="18"/>
          <w:lang w:val="fr-FR"/>
        </w:rPr>
        <w:t xml:space="preserve"> </w:t>
      </w:r>
      <w:r w:rsidRPr="0094757F">
        <w:rPr>
          <w:w w:val="105"/>
          <w:sz w:val="18"/>
          <w:lang w:val="fr-FR"/>
        </w:rPr>
        <w:t>P</w:t>
      </w:r>
      <w:r w:rsidRPr="0094757F">
        <w:rPr>
          <w:spacing w:val="-13"/>
          <w:w w:val="105"/>
          <w:sz w:val="18"/>
          <w:lang w:val="fr-FR"/>
        </w:rPr>
        <w:t xml:space="preserve"> </w:t>
      </w:r>
      <w:r w:rsidRPr="0094757F">
        <w:rPr>
          <w:w w:val="105"/>
          <w:sz w:val="18"/>
          <w:lang w:val="fr-FR"/>
        </w:rPr>
        <w:t>06-004</w:t>
      </w:r>
      <w:r w:rsidRPr="0094757F">
        <w:rPr>
          <w:spacing w:val="-12"/>
          <w:w w:val="105"/>
          <w:sz w:val="18"/>
          <w:lang w:val="fr-FR"/>
        </w:rPr>
        <w:t xml:space="preserve"> </w:t>
      </w:r>
      <w:r w:rsidRPr="0094757F">
        <w:rPr>
          <w:w w:val="105"/>
          <w:sz w:val="18"/>
          <w:lang w:val="fr-FR"/>
        </w:rPr>
        <w:t>pour</w:t>
      </w:r>
      <w:r w:rsidRPr="0094757F">
        <w:rPr>
          <w:spacing w:val="-12"/>
          <w:w w:val="105"/>
          <w:sz w:val="18"/>
          <w:lang w:val="fr-FR"/>
        </w:rPr>
        <w:t xml:space="preserve"> </w:t>
      </w:r>
      <w:r w:rsidRPr="0094757F">
        <w:rPr>
          <w:w w:val="105"/>
          <w:sz w:val="18"/>
          <w:lang w:val="fr-FR"/>
        </w:rPr>
        <w:t>la</w:t>
      </w:r>
      <w:r w:rsidRPr="0094757F">
        <w:rPr>
          <w:spacing w:val="-13"/>
          <w:w w:val="105"/>
          <w:sz w:val="18"/>
          <w:lang w:val="fr-FR"/>
        </w:rPr>
        <w:t xml:space="preserve"> </w:t>
      </w:r>
      <w:r w:rsidRPr="0094757F">
        <w:rPr>
          <w:w w:val="105"/>
          <w:sz w:val="18"/>
          <w:lang w:val="fr-FR"/>
        </w:rPr>
        <w:t>définition</w:t>
      </w:r>
      <w:r w:rsidRPr="0094757F">
        <w:rPr>
          <w:spacing w:val="-12"/>
          <w:w w:val="105"/>
          <w:sz w:val="18"/>
          <w:lang w:val="fr-FR"/>
        </w:rPr>
        <w:t xml:space="preserve"> </w:t>
      </w:r>
      <w:r w:rsidRPr="0094757F">
        <w:rPr>
          <w:w w:val="105"/>
          <w:sz w:val="18"/>
          <w:lang w:val="fr-FR"/>
        </w:rPr>
        <w:t>des</w:t>
      </w:r>
      <w:r w:rsidRPr="0094757F">
        <w:rPr>
          <w:spacing w:val="-12"/>
          <w:w w:val="105"/>
          <w:sz w:val="18"/>
          <w:lang w:val="fr-FR"/>
        </w:rPr>
        <w:t xml:space="preserve"> </w:t>
      </w:r>
      <w:r w:rsidRPr="0094757F">
        <w:rPr>
          <w:w w:val="105"/>
          <w:sz w:val="18"/>
          <w:lang w:val="fr-FR"/>
        </w:rPr>
        <w:t>charges</w:t>
      </w:r>
      <w:r w:rsidRPr="0094757F">
        <w:rPr>
          <w:spacing w:val="-13"/>
          <w:w w:val="105"/>
          <w:sz w:val="18"/>
          <w:lang w:val="fr-FR"/>
        </w:rPr>
        <w:t xml:space="preserve"> </w:t>
      </w:r>
      <w:r w:rsidRPr="0094757F">
        <w:rPr>
          <w:w w:val="105"/>
          <w:sz w:val="18"/>
          <w:lang w:val="fr-FR"/>
        </w:rPr>
        <w:t>permanentes</w:t>
      </w:r>
      <w:r w:rsidRPr="0094757F">
        <w:rPr>
          <w:spacing w:val="-12"/>
          <w:w w:val="105"/>
          <w:sz w:val="18"/>
          <w:lang w:val="fr-FR"/>
        </w:rPr>
        <w:t xml:space="preserve"> </w:t>
      </w:r>
      <w:r w:rsidRPr="0094757F">
        <w:rPr>
          <w:w w:val="105"/>
          <w:sz w:val="18"/>
          <w:lang w:val="fr-FR"/>
        </w:rPr>
        <w:t>et</w:t>
      </w:r>
      <w:r w:rsidRPr="0094757F">
        <w:rPr>
          <w:spacing w:val="-12"/>
          <w:w w:val="105"/>
          <w:sz w:val="18"/>
          <w:lang w:val="fr-FR"/>
        </w:rPr>
        <w:t xml:space="preserve"> </w:t>
      </w:r>
      <w:r w:rsidRPr="0094757F">
        <w:rPr>
          <w:w w:val="105"/>
          <w:sz w:val="18"/>
          <w:lang w:val="fr-FR"/>
        </w:rPr>
        <w:t>d’exploitation</w:t>
      </w:r>
      <w:r w:rsidRPr="0094757F">
        <w:rPr>
          <w:spacing w:val="-13"/>
          <w:w w:val="105"/>
          <w:sz w:val="18"/>
          <w:lang w:val="fr-FR"/>
        </w:rPr>
        <w:t xml:space="preserve"> </w:t>
      </w:r>
      <w:r w:rsidRPr="0094757F">
        <w:rPr>
          <w:w w:val="105"/>
          <w:sz w:val="18"/>
          <w:lang w:val="fr-FR"/>
        </w:rPr>
        <w:t>dues</w:t>
      </w:r>
      <w:r w:rsidRPr="0094757F">
        <w:rPr>
          <w:spacing w:val="-12"/>
          <w:w w:val="105"/>
          <w:sz w:val="18"/>
          <w:lang w:val="fr-FR"/>
        </w:rPr>
        <w:t xml:space="preserve"> </w:t>
      </w:r>
      <w:r w:rsidRPr="0094757F">
        <w:rPr>
          <w:spacing w:val="-2"/>
          <w:w w:val="105"/>
          <w:sz w:val="18"/>
          <w:lang w:val="fr-FR"/>
        </w:rPr>
        <w:t xml:space="preserve">aux </w:t>
      </w:r>
      <w:r w:rsidRPr="0094757F">
        <w:rPr>
          <w:w w:val="105"/>
          <w:sz w:val="18"/>
          <w:lang w:val="fr-FR"/>
        </w:rPr>
        <w:t>forces de</w:t>
      </w:r>
      <w:r w:rsidRPr="0094757F">
        <w:rPr>
          <w:spacing w:val="4"/>
          <w:w w:val="105"/>
          <w:sz w:val="18"/>
          <w:lang w:val="fr-FR"/>
        </w:rPr>
        <w:t xml:space="preserve"> </w:t>
      </w:r>
      <w:r w:rsidRPr="0094757F">
        <w:rPr>
          <w:w w:val="105"/>
          <w:sz w:val="18"/>
          <w:lang w:val="fr-FR"/>
        </w:rPr>
        <w:t>pesanteur.</w:t>
      </w:r>
    </w:p>
    <w:p w:rsidR="0056234D" w:rsidRPr="0094757F" w:rsidRDefault="0056234D">
      <w:pPr>
        <w:pStyle w:val="Corpsdetexte"/>
        <w:spacing w:before="9"/>
        <w:rPr>
          <w:sz w:val="19"/>
          <w:lang w:val="fr-FR"/>
        </w:rPr>
      </w:pPr>
    </w:p>
    <w:p w:rsidR="0056234D" w:rsidRPr="0094757F" w:rsidRDefault="0094757F">
      <w:pPr>
        <w:pStyle w:val="Titre2"/>
        <w:spacing w:before="1"/>
        <w:rPr>
          <w:lang w:val="fr-FR"/>
        </w:rPr>
      </w:pPr>
      <w:r w:rsidRPr="0094757F">
        <w:rPr>
          <w:color w:val="E42313"/>
          <w:w w:val="110"/>
          <w:lang w:val="fr-FR"/>
        </w:rPr>
        <w:t>Élément Porteur</w:t>
      </w:r>
    </w:p>
    <w:p w:rsidR="0056234D" w:rsidRPr="0094757F" w:rsidRDefault="0094757F">
      <w:pPr>
        <w:pStyle w:val="Corpsdetexte"/>
        <w:spacing w:before="20" w:line="261" w:lineRule="auto"/>
        <w:ind w:left="1268" w:right="4960"/>
        <w:rPr>
          <w:lang w:val="fr-FR"/>
        </w:rPr>
      </w:pPr>
      <w:r w:rsidRPr="0094757F">
        <w:rPr>
          <w:w w:val="105"/>
          <w:lang w:val="fr-FR"/>
        </w:rPr>
        <w:t>La</w:t>
      </w:r>
      <w:r w:rsidRPr="0094757F">
        <w:rPr>
          <w:spacing w:val="-17"/>
          <w:w w:val="105"/>
          <w:lang w:val="fr-FR"/>
        </w:rPr>
        <w:t xml:space="preserve"> </w:t>
      </w:r>
      <w:r w:rsidRPr="0094757F">
        <w:rPr>
          <w:w w:val="105"/>
          <w:lang w:val="fr-FR"/>
        </w:rPr>
        <w:t>préparation</w:t>
      </w:r>
      <w:r w:rsidRPr="0094757F">
        <w:rPr>
          <w:spacing w:val="-16"/>
          <w:w w:val="105"/>
          <w:lang w:val="fr-FR"/>
        </w:rPr>
        <w:t xml:space="preserve"> </w:t>
      </w:r>
      <w:r w:rsidRPr="0094757F">
        <w:rPr>
          <w:w w:val="105"/>
          <w:lang w:val="fr-FR"/>
        </w:rPr>
        <w:t>du</w:t>
      </w:r>
      <w:r w:rsidRPr="0094757F">
        <w:rPr>
          <w:spacing w:val="-17"/>
          <w:w w:val="105"/>
          <w:lang w:val="fr-FR"/>
        </w:rPr>
        <w:t xml:space="preserve"> </w:t>
      </w:r>
      <w:r w:rsidRPr="0094757F">
        <w:rPr>
          <w:w w:val="105"/>
          <w:lang w:val="fr-FR"/>
        </w:rPr>
        <w:t>support</w:t>
      </w:r>
      <w:r w:rsidRPr="0094757F">
        <w:rPr>
          <w:spacing w:val="-16"/>
          <w:w w:val="105"/>
          <w:lang w:val="fr-FR"/>
        </w:rPr>
        <w:t xml:space="preserve"> </w:t>
      </w:r>
      <w:r w:rsidRPr="0094757F">
        <w:rPr>
          <w:w w:val="105"/>
          <w:lang w:val="fr-FR"/>
        </w:rPr>
        <w:t>est</w:t>
      </w:r>
      <w:r w:rsidRPr="0094757F">
        <w:rPr>
          <w:spacing w:val="-16"/>
          <w:w w:val="105"/>
          <w:lang w:val="fr-FR"/>
        </w:rPr>
        <w:t xml:space="preserve"> </w:t>
      </w:r>
      <w:r w:rsidRPr="0094757F">
        <w:rPr>
          <w:w w:val="105"/>
          <w:lang w:val="fr-FR"/>
        </w:rPr>
        <w:t>réalisée</w:t>
      </w:r>
      <w:r w:rsidRPr="0094757F">
        <w:rPr>
          <w:spacing w:val="-17"/>
          <w:w w:val="105"/>
          <w:lang w:val="fr-FR"/>
        </w:rPr>
        <w:t xml:space="preserve"> </w:t>
      </w:r>
      <w:r w:rsidRPr="0094757F">
        <w:rPr>
          <w:w w:val="105"/>
          <w:lang w:val="fr-FR"/>
        </w:rPr>
        <w:t>conformément</w:t>
      </w:r>
      <w:r w:rsidRPr="0094757F">
        <w:rPr>
          <w:spacing w:val="-16"/>
          <w:w w:val="105"/>
          <w:lang w:val="fr-FR"/>
        </w:rPr>
        <w:t xml:space="preserve"> </w:t>
      </w:r>
      <w:r w:rsidRPr="0094757F">
        <w:rPr>
          <w:w w:val="105"/>
          <w:lang w:val="fr-FR"/>
        </w:rPr>
        <w:t>aux</w:t>
      </w:r>
      <w:r w:rsidRPr="0094757F">
        <w:rPr>
          <w:spacing w:val="-16"/>
          <w:w w:val="105"/>
          <w:lang w:val="fr-FR"/>
        </w:rPr>
        <w:t xml:space="preserve"> </w:t>
      </w:r>
      <w:r w:rsidRPr="0094757F">
        <w:rPr>
          <w:w w:val="105"/>
          <w:lang w:val="fr-FR"/>
        </w:rPr>
        <w:t>normes,</w:t>
      </w:r>
      <w:r w:rsidRPr="0094757F">
        <w:rPr>
          <w:spacing w:val="-17"/>
          <w:w w:val="105"/>
          <w:lang w:val="fr-FR"/>
        </w:rPr>
        <w:t xml:space="preserve"> </w:t>
      </w:r>
      <w:r w:rsidRPr="0094757F">
        <w:rPr>
          <w:w w:val="105"/>
          <w:lang w:val="fr-FR"/>
        </w:rPr>
        <w:t>D.T.U.</w:t>
      </w:r>
      <w:r w:rsidRPr="0094757F">
        <w:rPr>
          <w:spacing w:val="-16"/>
          <w:w w:val="105"/>
          <w:lang w:val="fr-FR"/>
        </w:rPr>
        <w:t xml:space="preserve"> </w:t>
      </w:r>
      <w:r w:rsidRPr="0094757F">
        <w:rPr>
          <w:w w:val="105"/>
          <w:lang w:val="fr-FR"/>
        </w:rPr>
        <w:t>et réglementations en</w:t>
      </w:r>
      <w:r w:rsidRPr="0094757F">
        <w:rPr>
          <w:spacing w:val="4"/>
          <w:w w:val="105"/>
          <w:lang w:val="fr-FR"/>
        </w:rPr>
        <w:t xml:space="preserve"> </w:t>
      </w:r>
      <w:r w:rsidRPr="0094757F">
        <w:rPr>
          <w:w w:val="105"/>
          <w:lang w:val="fr-FR"/>
        </w:rPr>
        <w:t>vigueur.</w:t>
      </w:r>
    </w:p>
    <w:p w:rsidR="0056234D" w:rsidRPr="0094757F" w:rsidRDefault="0056234D">
      <w:pPr>
        <w:pStyle w:val="Corpsdetexte"/>
        <w:spacing w:before="9"/>
        <w:rPr>
          <w:sz w:val="19"/>
          <w:lang w:val="fr-FR"/>
        </w:rPr>
      </w:pPr>
    </w:p>
    <w:p w:rsidR="0056234D" w:rsidRPr="0094757F" w:rsidRDefault="0094757F">
      <w:pPr>
        <w:pStyle w:val="Titre2"/>
        <w:rPr>
          <w:lang w:val="fr-FR"/>
        </w:rPr>
      </w:pPr>
      <w:r w:rsidRPr="0094757F">
        <w:rPr>
          <w:color w:val="E42313"/>
          <w:w w:val="115"/>
          <w:lang w:val="fr-FR"/>
        </w:rPr>
        <w:t>Préparation du support</w:t>
      </w:r>
    </w:p>
    <w:p w:rsidR="0056234D" w:rsidRPr="0094757F" w:rsidRDefault="0094757F">
      <w:pPr>
        <w:pStyle w:val="Corpsdetexte"/>
        <w:spacing w:before="20" w:line="261" w:lineRule="auto"/>
        <w:ind w:left="1268" w:right="4297"/>
        <w:rPr>
          <w:lang w:val="fr-FR"/>
        </w:rPr>
      </w:pPr>
      <w:r w:rsidRPr="0094757F">
        <w:rPr>
          <w:w w:val="105"/>
          <w:lang w:val="fr-FR"/>
        </w:rPr>
        <w:t>La</w:t>
      </w:r>
      <w:r w:rsidRPr="0094757F">
        <w:rPr>
          <w:spacing w:val="-14"/>
          <w:w w:val="105"/>
          <w:lang w:val="fr-FR"/>
        </w:rPr>
        <w:t xml:space="preserve"> </w:t>
      </w:r>
      <w:r w:rsidRPr="0094757F">
        <w:rPr>
          <w:w w:val="105"/>
          <w:lang w:val="fr-FR"/>
        </w:rPr>
        <w:t>planéité</w:t>
      </w:r>
      <w:r w:rsidRPr="0094757F">
        <w:rPr>
          <w:spacing w:val="-14"/>
          <w:w w:val="105"/>
          <w:lang w:val="fr-FR"/>
        </w:rPr>
        <w:t xml:space="preserve"> </w:t>
      </w:r>
      <w:r w:rsidRPr="0094757F">
        <w:rPr>
          <w:w w:val="105"/>
          <w:lang w:val="fr-FR"/>
        </w:rPr>
        <w:t>du</w:t>
      </w:r>
      <w:r w:rsidRPr="0094757F">
        <w:rPr>
          <w:spacing w:val="-14"/>
          <w:w w:val="105"/>
          <w:lang w:val="fr-FR"/>
        </w:rPr>
        <w:t xml:space="preserve"> </w:t>
      </w:r>
      <w:r w:rsidRPr="0094757F">
        <w:rPr>
          <w:w w:val="105"/>
          <w:lang w:val="fr-FR"/>
        </w:rPr>
        <w:t>support</w:t>
      </w:r>
      <w:r w:rsidRPr="0094757F">
        <w:rPr>
          <w:spacing w:val="-14"/>
          <w:w w:val="105"/>
          <w:lang w:val="fr-FR"/>
        </w:rPr>
        <w:t xml:space="preserve"> </w:t>
      </w:r>
      <w:r w:rsidRPr="0094757F">
        <w:rPr>
          <w:w w:val="105"/>
          <w:lang w:val="fr-FR"/>
        </w:rPr>
        <w:t>doit</w:t>
      </w:r>
      <w:r w:rsidRPr="0094757F">
        <w:rPr>
          <w:spacing w:val="-14"/>
          <w:w w:val="105"/>
          <w:lang w:val="fr-FR"/>
        </w:rPr>
        <w:t xml:space="preserve"> </w:t>
      </w:r>
      <w:r w:rsidRPr="0094757F">
        <w:rPr>
          <w:w w:val="105"/>
          <w:lang w:val="fr-FR"/>
        </w:rPr>
        <w:t>permettre</w:t>
      </w:r>
      <w:r w:rsidRPr="0094757F">
        <w:rPr>
          <w:spacing w:val="-14"/>
          <w:w w:val="105"/>
          <w:lang w:val="fr-FR"/>
        </w:rPr>
        <w:t xml:space="preserve"> </w:t>
      </w:r>
      <w:r w:rsidRPr="0094757F">
        <w:rPr>
          <w:w w:val="105"/>
          <w:lang w:val="fr-FR"/>
        </w:rPr>
        <w:t>la</w:t>
      </w:r>
      <w:r w:rsidRPr="0094757F">
        <w:rPr>
          <w:spacing w:val="-14"/>
          <w:w w:val="105"/>
          <w:lang w:val="fr-FR"/>
        </w:rPr>
        <w:t xml:space="preserve"> </w:t>
      </w:r>
      <w:r w:rsidRPr="0094757F">
        <w:rPr>
          <w:w w:val="105"/>
          <w:lang w:val="fr-FR"/>
        </w:rPr>
        <w:t>réalisation</w:t>
      </w:r>
      <w:r w:rsidRPr="0094757F">
        <w:rPr>
          <w:spacing w:val="-14"/>
          <w:w w:val="105"/>
          <w:lang w:val="fr-FR"/>
        </w:rPr>
        <w:t xml:space="preserve"> </w:t>
      </w:r>
      <w:r w:rsidRPr="0094757F">
        <w:rPr>
          <w:w w:val="105"/>
          <w:lang w:val="fr-FR"/>
        </w:rPr>
        <w:t>d’un</w:t>
      </w:r>
      <w:r w:rsidRPr="0094757F">
        <w:rPr>
          <w:spacing w:val="-13"/>
          <w:w w:val="105"/>
          <w:lang w:val="fr-FR"/>
        </w:rPr>
        <w:t xml:space="preserve"> </w:t>
      </w:r>
      <w:r w:rsidRPr="0094757F">
        <w:rPr>
          <w:w w:val="105"/>
          <w:lang w:val="fr-FR"/>
        </w:rPr>
        <w:t>lit</w:t>
      </w:r>
      <w:r w:rsidRPr="0094757F">
        <w:rPr>
          <w:spacing w:val="-14"/>
          <w:w w:val="105"/>
          <w:lang w:val="fr-FR"/>
        </w:rPr>
        <w:t xml:space="preserve"> </w:t>
      </w:r>
      <w:r w:rsidRPr="0094757F">
        <w:rPr>
          <w:w w:val="105"/>
          <w:lang w:val="fr-FR"/>
        </w:rPr>
        <w:t>de</w:t>
      </w:r>
      <w:r w:rsidRPr="0094757F">
        <w:rPr>
          <w:spacing w:val="-14"/>
          <w:w w:val="105"/>
          <w:lang w:val="fr-FR"/>
        </w:rPr>
        <w:t xml:space="preserve"> </w:t>
      </w:r>
      <w:r w:rsidRPr="0094757F">
        <w:rPr>
          <w:w w:val="105"/>
          <w:lang w:val="fr-FR"/>
        </w:rPr>
        <w:t>mortier</w:t>
      </w:r>
      <w:r w:rsidRPr="0094757F">
        <w:rPr>
          <w:spacing w:val="-14"/>
          <w:w w:val="105"/>
          <w:lang w:val="fr-FR"/>
        </w:rPr>
        <w:t xml:space="preserve"> </w:t>
      </w:r>
      <w:r w:rsidRPr="0094757F">
        <w:rPr>
          <w:w w:val="105"/>
          <w:lang w:val="fr-FR"/>
        </w:rPr>
        <w:t>d’environ</w:t>
      </w:r>
      <w:r w:rsidRPr="0094757F">
        <w:rPr>
          <w:spacing w:val="-14"/>
          <w:w w:val="105"/>
          <w:lang w:val="fr-FR"/>
        </w:rPr>
        <w:t xml:space="preserve"> </w:t>
      </w:r>
      <w:r w:rsidRPr="0094757F">
        <w:rPr>
          <w:w w:val="105"/>
          <w:lang w:val="fr-FR"/>
        </w:rPr>
        <w:t>10</w:t>
      </w:r>
      <w:r w:rsidRPr="0094757F">
        <w:rPr>
          <w:spacing w:val="-14"/>
          <w:w w:val="105"/>
          <w:lang w:val="fr-FR"/>
        </w:rPr>
        <w:t xml:space="preserve"> </w:t>
      </w:r>
      <w:r w:rsidRPr="0094757F">
        <w:rPr>
          <w:w w:val="105"/>
          <w:lang w:val="fr-FR"/>
        </w:rPr>
        <w:t>à 15</w:t>
      </w:r>
      <w:r w:rsidRPr="0094757F">
        <w:rPr>
          <w:spacing w:val="-15"/>
          <w:w w:val="105"/>
          <w:lang w:val="fr-FR"/>
        </w:rPr>
        <w:t xml:space="preserve"> </w:t>
      </w:r>
      <w:r w:rsidRPr="0094757F">
        <w:rPr>
          <w:w w:val="105"/>
          <w:lang w:val="fr-FR"/>
        </w:rPr>
        <w:t>mm</w:t>
      </w:r>
      <w:r w:rsidRPr="0094757F">
        <w:rPr>
          <w:spacing w:val="-15"/>
          <w:w w:val="105"/>
          <w:lang w:val="fr-FR"/>
        </w:rPr>
        <w:t xml:space="preserve"> </w:t>
      </w:r>
      <w:r w:rsidRPr="0094757F">
        <w:rPr>
          <w:w w:val="105"/>
          <w:lang w:val="fr-FR"/>
        </w:rPr>
        <w:t>d’épaisseur.</w:t>
      </w:r>
      <w:r w:rsidRPr="0094757F">
        <w:rPr>
          <w:spacing w:val="-15"/>
          <w:w w:val="105"/>
          <w:lang w:val="fr-FR"/>
        </w:rPr>
        <w:t xml:space="preserve"> </w:t>
      </w:r>
      <w:r w:rsidRPr="0094757F">
        <w:rPr>
          <w:w w:val="105"/>
          <w:lang w:val="fr-FR"/>
        </w:rPr>
        <w:t>Le</w:t>
      </w:r>
      <w:r w:rsidRPr="0094757F">
        <w:rPr>
          <w:spacing w:val="-15"/>
          <w:w w:val="105"/>
          <w:lang w:val="fr-FR"/>
        </w:rPr>
        <w:t xml:space="preserve"> </w:t>
      </w:r>
      <w:r w:rsidRPr="0094757F">
        <w:rPr>
          <w:w w:val="105"/>
          <w:lang w:val="fr-FR"/>
        </w:rPr>
        <w:t>support</w:t>
      </w:r>
      <w:r w:rsidRPr="0094757F">
        <w:rPr>
          <w:spacing w:val="-14"/>
          <w:w w:val="105"/>
          <w:lang w:val="fr-FR"/>
        </w:rPr>
        <w:t xml:space="preserve"> </w:t>
      </w:r>
      <w:r w:rsidRPr="0094757F">
        <w:rPr>
          <w:w w:val="105"/>
          <w:lang w:val="fr-FR"/>
        </w:rPr>
        <w:t>sera</w:t>
      </w:r>
      <w:r w:rsidRPr="0094757F">
        <w:rPr>
          <w:spacing w:val="-15"/>
          <w:w w:val="105"/>
          <w:lang w:val="fr-FR"/>
        </w:rPr>
        <w:t xml:space="preserve"> </w:t>
      </w:r>
      <w:r w:rsidRPr="0094757F">
        <w:rPr>
          <w:w w:val="105"/>
          <w:lang w:val="fr-FR"/>
        </w:rPr>
        <w:t>également</w:t>
      </w:r>
      <w:r w:rsidRPr="0094757F">
        <w:rPr>
          <w:spacing w:val="-15"/>
          <w:w w:val="105"/>
          <w:lang w:val="fr-FR"/>
        </w:rPr>
        <w:t xml:space="preserve"> </w:t>
      </w:r>
      <w:r w:rsidRPr="0094757F">
        <w:rPr>
          <w:w w:val="105"/>
          <w:lang w:val="fr-FR"/>
        </w:rPr>
        <w:t>suffisamment</w:t>
      </w:r>
      <w:r w:rsidRPr="0094757F">
        <w:rPr>
          <w:spacing w:val="-15"/>
          <w:w w:val="105"/>
          <w:lang w:val="fr-FR"/>
        </w:rPr>
        <w:t xml:space="preserve"> </w:t>
      </w:r>
      <w:r w:rsidRPr="0094757F">
        <w:rPr>
          <w:w w:val="105"/>
          <w:lang w:val="fr-FR"/>
        </w:rPr>
        <w:t>stable</w:t>
      </w:r>
      <w:r w:rsidRPr="0094757F">
        <w:rPr>
          <w:spacing w:val="-14"/>
          <w:w w:val="105"/>
          <w:lang w:val="fr-FR"/>
        </w:rPr>
        <w:t xml:space="preserve"> </w:t>
      </w:r>
      <w:r w:rsidRPr="0094757F">
        <w:rPr>
          <w:w w:val="105"/>
          <w:lang w:val="fr-FR"/>
        </w:rPr>
        <w:t>et</w:t>
      </w:r>
      <w:r w:rsidRPr="0094757F">
        <w:rPr>
          <w:spacing w:val="-15"/>
          <w:w w:val="105"/>
          <w:lang w:val="fr-FR"/>
        </w:rPr>
        <w:t xml:space="preserve"> </w:t>
      </w:r>
      <w:r w:rsidRPr="0094757F">
        <w:rPr>
          <w:w w:val="105"/>
          <w:lang w:val="fr-FR"/>
        </w:rPr>
        <w:t>résistant</w:t>
      </w:r>
      <w:r w:rsidRPr="0094757F">
        <w:rPr>
          <w:spacing w:val="-15"/>
          <w:w w:val="105"/>
          <w:lang w:val="fr-FR"/>
        </w:rPr>
        <w:t xml:space="preserve"> </w:t>
      </w:r>
      <w:r w:rsidRPr="0094757F">
        <w:rPr>
          <w:w w:val="105"/>
          <w:lang w:val="fr-FR"/>
        </w:rPr>
        <w:t>afin d’éviter tout affaissement ou</w:t>
      </w:r>
      <w:r w:rsidRPr="0094757F">
        <w:rPr>
          <w:spacing w:val="5"/>
          <w:w w:val="105"/>
          <w:lang w:val="fr-FR"/>
        </w:rPr>
        <w:t xml:space="preserve"> </w:t>
      </w:r>
      <w:r w:rsidRPr="0094757F">
        <w:rPr>
          <w:w w:val="105"/>
          <w:lang w:val="fr-FR"/>
        </w:rPr>
        <w:t>glissement.</w:t>
      </w:r>
    </w:p>
    <w:p w:rsidR="0056234D" w:rsidRPr="0094757F" w:rsidRDefault="0056234D">
      <w:pPr>
        <w:pStyle w:val="Corpsdetexte"/>
        <w:spacing w:before="9"/>
        <w:rPr>
          <w:sz w:val="19"/>
          <w:lang w:val="fr-FR"/>
        </w:rPr>
      </w:pPr>
    </w:p>
    <w:p w:rsidR="0056234D" w:rsidRPr="0094757F" w:rsidRDefault="0094757F">
      <w:pPr>
        <w:pStyle w:val="Titre2"/>
        <w:spacing w:before="1"/>
        <w:rPr>
          <w:lang w:val="fr-FR"/>
        </w:rPr>
      </w:pPr>
      <w:r w:rsidRPr="0094757F">
        <w:rPr>
          <w:color w:val="E42313"/>
          <w:w w:val="110"/>
          <w:lang w:val="fr-FR"/>
        </w:rPr>
        <w:t>Isolation thermique</w:t>
      </w:r>
    </w:p>
    <w:p w:rsidR="0056234D" w:rsidRPr="0094757F" w:rsidRDefault="0094757F">
      <w:pPr>
        <w:pStyle w:val="Corpsdetexte"/>
        <w:spacing w:before="20" w:line="261" w:lineRule="auto"/>
        <w:ind w:left="1268" w:right="4373"/>
        <w:rPr>
          <w:lang w:val="fr-FR"/>
        </w:rPr>
      </w:pPr>
      <w:r w:rsidRPr="0094757F">
        <w:rPr>
          <w:w w:val="105"/>
          <w:lang w:val="fr-FR"/>
        </w:rPr>
        <w:t>Blocs</w:t>
      </w:r>
      <w:r w:rsidRPr="0094757F">
        <w:rPr>
          <w:spacing w:val="-17"/>
          <w:w w:val="105"/>
          <w:lang w:val="fr-FR"/>
        </w:rPr>
        <w:t xml:space="preserve"> </w:t>
      </w:r>
      <w:r w:rsidRPr="0094757F">
        <w:rPr>
          <w:w w:val="105"/>
          <w:lang w:val="fr-FR"/>
        </w:rPr>
        <w:t>isolants</w:t>
      </w:r>
      <w:r w:rsidRPr="0094757F">
        <w:rPr>
          <w:spacing w:val="-17"/>
          <w:w w:val="105"/>
          <w:lang w:val="fr-FR"/>
        </w:rPr>
        <w:t xml:space="preserve"> </w:t>
      </w:r>
      <w:r w:rsidRPr="0094757F">
        <w:rPr>
          <w:w w:val="105"/>
          <w:lang w:val="fr-FR"/>
        </w:rPr>
        <w:t>rupteurs</w:t>
      </w:r>
      <w:r w:rsidRPr="0094757F">
        <w:rPr>
          <w:spacing w:val="-17"/>
          <w:w w:val="105"/>
          <w:lang w:val="fr-FR"/>
        </w:rPr>
        <w:t xml:space="preserve"> </w:t>
      </w:r>
      <w:r w:rsidRPr="0094757F">
        <w:rPr>
          <w:w w:val="105"/>
          <w:lang w:val="fr-FR"/>
        </w:rPr>
        <w:t>thermiques</w:t>
      </w:r>
      <w:r w:rsidRPr="0094757F">
        <w:rPr>
          <w:spacing w:val="-17"/>
          <w:w w:val="105"/>
          <w:lang w:val="fr-FR"/>
        </w:rPr>
        <w:t xml:space="preserve"> </w:t>
      </w:r>
      <w:r w:rsidRPr="0094757F">
        <w:rPr>
          <w:w w:val="105"/>
          <w:lang w:val="fr-FR"/>
        </w:rPr>
        <w:t>en</w:t>
      </w:r>
      <w:r w:rsidRPr="0094757F">
        <w:rPr>
          <w:spacing w:val="-16"/>
          <w:w w:val="105"/>
          <w:lang w:val="fr-FR"/>
        </w:rPr>
        <w:t xml:space="preserve"> </w:t>
      </w:r>
      <w:r w:rsidRPr="0094757F">
        <w:rPr>
          <w:w w:val="105"/>
          <w:lang w:val="fr-FR"/>
        </w:rPr>
        <w:t>verre</w:t>
      </w:r>
      <w:r w:rsidRPr="0094757F">
        <w:rPr>
          <w:spacing w:val="-17"/>
          <w:w w:val="105"/>
          <w:lang w:val="fr-FR"/>
        </w:rPr>
        <w:t xml:space="preserve"> </w:t>
      </w:r>
      <w:r w:rsidRPr="0094757F">
        <w:rPr>
          <w:w w:val="105"/>
          <w:lang w:val="fr-FR"/>
        </w:rPr>
        <w:t>cellulaire</w:t>
      </w:r>
      <w:r w:rsidRPr="0094757F">
        <w:rPr>
          <w:spacing w:val="-17"/>
          <w:w w:val="105"/>
          <w:lang w:val="fr-FR"/>
        </w:rPr>
        <w:t xml:space="preserve"> </w:t>
      </w:r>
      <w:r w:rsidRPr="0094757F">
        <w:rPr>
          <w:w w:val="105"/>
          <w:lang w:val="fr-FR"/>
        </w:rPr>
        <w:t>type</w:t>
      </w:r>
      <w:r w:rsidRPr="0094757F">
        <w:rPr>
          <w:spacing w:val="-17"/>
          <w:w w:val="105"/>
          <w:lang w:val="fr-FR"/>
        </w:rPr>
        <w:t xml:space="preserve"> </w:t>
      </w:r>
      <w:r w:rsidRPr="0094757F">
        <w:rPr>
          <w:w w:val="105"/>
          <w:lang w:val="fr-FR"/>
        </w:rPr>
        <w:t>FOAMGLAS</w:t>
      </w:r>
      <w:r w:rsidRPr="0094757F">
        <w:rPr>
          <w:w w:val="105"/>
          <w:position w:val="6"/>
          <w:sz w:val="9"/>
          <w:lang w:val="fr-FR"/>
        </w:rPr>
        <w:t>®</w:t>
      </w:r>
      <w:r w:rsidRPr="0094757F">
        <w:rPr>
          <w:spacing w:val="6"/>
          <w:w w:val="105"/>
          <w:position w:val="6"/>
          <w:sz w:val="9"/>
          <w:lang w:val="fr-FR"/>
        </w:rPr>
        <w:t xml:space="preserve"> </w:t>
      </w:r>
      <w:r w:rsidRPr="0094757F">
        <w:rPr>
          <w:w w:val="105"/>
          <w:lang w:val="fr-FR"/>
        </w:rPr>
        <w:t>PERINSUL</w:t>
      </w:r>
      <w:r w:rsidRPr="0094757F">
        <w:rPr>
          <w:spacing w:val="-17"/>
          <w:w w:val="105"/>
          <w:lang w:val="fr-FR"/>
        </w:rPr>
        <w:t xml:space="preserve"> </w:t>
      </w:r>
      <w:r w:rsidRPr="0094757F">
        <w:rPr>
          <w:w w:val="105"/>
          <w:lang w:val="fr-FR"/>
        </w:rPr>
        <w:t>S, de</w:t>
      </w:r>
      <w:r w:rsidRPr="0094757F">
        <w:rPr>
          <w:spacing w:val="-13"/>
          <w:w w:val="105"/>
          <w:lang w:val="fr-FR"/>
        </w:rPr>
        <w:t xml:space="preserve"> </w:t>
      </w:r>
      <w:r w:rsidRPr="0094757F">
        <w:rPr>
          <w:w w:val="105"/>
          <w:lang w:val="fr-FR"/>
        </w:rPr>
        <w:t>longueur</w:t>
      </w:r>
      <w:r w:rsidRPr="0094757F">
        <w:rPr>
          <w:spacing w:val="-13"/>
          <w:w w:val="105"/>
          <w:lang w:val="fr-FR"/>
        </w:rPr>
        <w:t xml:space="preserve"> </w:t>
      </w:r>
      <w:r w:rsidRPr="0094757F">
        <w:rPr>
          <w:w w:val="105"/>
          <w:lang w:val="fr-FR"/>
        </w:rPr>
        <w:t>450</w:t>
      </w:r>
      <w:r w:rsidRPr="0094757F">
        <w:rPr>
          <w:spacing w:val="-13"/>
          <w:w w:val="105"/>
          <w:lang w:val="fr-FR"/>
        </w:rPr>
        <w:t xml:space="preserve"> </w:t>
      </w:r>
      <w:r w:rsidRPr="0094757F">
        <w:rPr>
          <w:w w:val="105"/>
          <w:lang w:val="fr-FR"/>
        </w:rPr>
        <w:t>mm</w:t>
      </w:r>
      <w:r w:rsidRPr="0094757F">
        <w:rPr>
          <w:spacing w:val="-13"/>
          <w:w w:val="105"/>
          <w:lang w:val="fr-FR"/>
        </w:rPr>
        <w:t xml:space="preserve"> </w:t>
      </w:r>
      <w:r w:rsidRPr="0094757F">
        <w:rPr>
          <w:w w:val="105"/>
          <w:lang w:val="fr-FR"/>
        </w:rPr>
        <w:t>et</w:t>
      </w:r>
      <w:r w:rsidRPr="0094757F">
        <w:rPr>
          <w:spacing w:val="-13"/>
          <w:w w:val="105"/>
          <w:lang w:val="fr-FR"/>
        </w:rPr>
        <w:t xml:space="preserve"> </w:t>
      </w:r>
      <w:r w:rsidRPr="0094757F">
        <w:rPr>
          <w:w w:val="105"/>
          <w:lang w:val="fr-FR"/>
        </w:rPr>
        <w:t>de</w:t>
      </w:r>
      <w:r w:rsidRPr="0094757F">
        <w:rPr>
          <w:spacing w:val="-13"/>
          <w:w w:val="105"/>
          <w:lang w:val="fr-FR"/>
        </w:rPr>
        <w:t xml:space="preserve"> </w:t>
      </w:r>
      <w:r w:rsidRPr="0094757F">
        <w:rPr>
          <w:w w:val="105"/>
          <w:lang w:val="fr-FR"/>
        </w:rPr>
        <w:t>largeur</w:t>
      </w:r>
      <w:r w:rsidRPr="0094757F">
        <w:rPr>
          <w:spacing w:val="-13"/>
          <w:w w:val="105"/>
          <w:lang w:val="fr-FR"/>
        </w:rPr>
        <w:t xml:space="preserve"> </w:t>
      </w:r>
      <w:r w:rsidRPr="0094757F">
        <w:rPr>
          <w:w w:val="105"/>
          <w:lang w:val="fr-FR"/>
        </w:rPr>
        <w:t>adaptée</w:t>
      </w:r>
      <w:r w:rsidRPr="0094757F">
        <w:rPr>
          <w:spacing w:val="-13"/>
          <w:w w:val="105"/>
          <w:lang w:val="fr-FR"/>
        </w:rPr>
        <w:t xml:space="preserve"> </w:t>
      </w:r>
      <w:r w:rsidRPr="0094757F">
        <w:rPr>
          <w:w w:val="105"/>
          <w:lang w:val="fr-FR"/>
        </w:rPr>
        <w:t>aux</w:t>
      </w:r>
      <w:r w:rsidRPr="0094757F">
        <w:rPr>
          <w:spacing w:val="-13"/>
          <w:w w:val="105"/>
          <w:lang w:val="fr-FR"/>
        </w:rPr>
        <w:t xml:space="preserve"> </w:t>
      </w:r>
      <w:r w:rsidRPr="0094757F">
        <w:rPr>
          <w:w w:val="105"/>
          <w:lang w:val="fr-FR"/>
        </w:rPr>
        <w:t>petits</w:t>
      </w:r>
      <w:r w:rsidRPr="0094757F">
        <w:rPr>
          <w:spacing w:val="-13"/>
          <w:w w:val="105"/>
          <w:lang w:val="fr-FR"/>
        </w:rPr>
        <w:t xml:space="preserve"> </w:t>
      </w:r>
      <w:r w:rsidRPr="0094757F">
        <w:rPr>
          <w:w w:val="105"/>
          <w:lang w:val="fr-FR"/>
        </w:rPr>
        <w:t>éléments</w:t>
      </w:r>
      <w:r w:rsidRPr="0094757F">
        <w:rPr>
          <w:spacing w:val="-13"/>
          <w:w w:val="105"/>
          <w:lang w:val="fr-FR"/>
        </w:rPr>
        <w:t xml:space="preserve"> </w:t>
      </w:r>
      <w:r w:rsidRPr="0094757F">
        <w:rPr>
          <w:w w:val="105"/>
          <w:lang w:val="fr-FR"/>
        </w:rPr>
        <w:t>maçonnés</w:t>
      </w:r>
      <w:r w:rsidRPr="0094757F">
        <w:rPr>
          <w:spacing w:val="-13"/>
          <w:w w:val="105"/>
          <w:lang w:val="fr-FR"/>
        </w:rPr>
        <w:t xml:space="preserve"> </w:t>
      </w:r>
      <w:r w:rsidRPr="0094757F">
        <w:rPr>
          <w:w w:val="105"/>
          <w:lang w:val="fr-FR"/>
        </w:rPr>
        <w:t>(briques,</w:t>
      </w:r>
    </w:p>
    <w:p w:rsidR="0056234D" w:rsidRPr="0094757F" w:rsidRDefault="0094757F">
      <w:pPr>
        <w:pStyle w:val="Corpsdetexte"/>
        <w:spacing w:line="246" w:lineRule="exact"/>
        <w:ind w:left="1268"/>
        <w:rPr>
          <w:lang w:val="fr-FR"/>
        </w:rPr>
      </w:pPr>
      <w:r w:rsidRPr="0094757F">
        <w:rPr>
          <w:w w:val="105"/>
          <w:lang w:val="fr-FR"/>
        </w:rPr>
        <w:t>parpaings…</w:t>
      </w:r>
      <w:r w:rsidRPr="0094757F">
        <w:rPr>
          <w:w w:val="105"/>
          <w:lang w:val="fr-FR"/>
        </w:rPr>
        <w:t>), lambda = 0,050 (m</w:t>
      </w:r>
      <w:r w:rsidRPr="0094757F">
        <w:rPr>
          <w:rFonts w:ascii="Lucida Sans Unicode" w:hAnsi="Lucida Sans Unicode"/>
          <w:w w:val="105"/>
          <w:lang w:val="fr-FR"/>
        </w:rPr>
        <w:t>⋅</w:t>
      </w:r>
      <w:r w:rsidRPr="0094757F">
        <w:rPr>
          <w:w w:val="105"/>
          <w:lang w:val="fr-FR"/>
        </w:rPr>
        <w:t>K), isolant étanche à l’eau et à la vapeur, résistance à la</w:t>
      </w:r>
    </w:p>
    <w:p w:rsidR="0056234D" w:rsidRPr="0094757F" w:rsidRDefault="0094757F">
      <w:pPr>
        <w:pStyle w:val="Corpsdetexte"/>
        <w:spacing w:line="525" w:lineRule="auto"/>
        <w:ind w:left="1268" w:right="4960" w:hanging="1"/>
        <w:rPr>
          <w:lang w:val="fr-FR"/>
        </w:rPr>
      </w:pPr>
      <w:r w:rsidRPr="0094757F">
        <w:rPr>
          <w:lang w:val="fr-FR"/>
        </w:rPr>
        <w:t>compression sans écrasement : 4.5 kg / cm</w:t>
      </w:r>
      <w:r w:rsidRPr="0094757F">
        <w:rPr>
          <w:position w:val="6"/>
          <w:sz w:val="9"/>
          <w:lang w:val="fr-FR"/>
        </w:rPr>
        <w:t xml:space="preserve">2 </w:t>
      </w:r>
      <w:r w:rsidRPr="0094757F">
        <w:rPr>
          <w:lang w:val="fr-FR"/>
        </w:rPr>
        <w:t>(Charge maximale admissible). Épaisseur : 50 ou 100 mm</w:t>
      </w:r>
    </w:p>
    <w:p w:rsidR="0056234D" w:rsidRPr="0094757F" w:rsidRDefault="0094757F">
      <w:pPr>
        <w:pStyle w:val="Corpsdetexte"/>
        <w:spacing w:line="261" w:lineRule="auto"/>
        <w:ind w:left="1268" w:right="3554"/>
        <w:rPr>
          <w:lang w:val="fr-FR"/>
        </w:rPr>
      </w:pPr>
      <w:r w:rsidRPr="0094757F">
        <w:rPr>
          <w:w w:val="105"/>
          <w:lang w:val="fr-FR"/>
        </w:rPr>
        <w:t>Les</w:t>
      </w:r>
      <w:r w:rsidRPr="0094757F">
        <w:rPr>
          <w:spacing w:val="-13"/>
          <w:w w:val="105"/>
          <w:lang w:val="fr-FR"/>
        </w:rPr>
        <w:t xml:space="preserve"> </w:t>
      </w:r>
      <w:r w:rsidRPr="0094757F">
        <w:rPr>
          <w:w w:val="105"/>
          <w:lang w:val="fr-FR"/>
        </w:rPr>
        <w:t>éléments</w:t>
      </w:r>
      <w:r w:rsidRPr="0094757F">
        <w:rPr>
          <w:spacing w:val="-12"/>
          <w:w w:val="105"/>
          <w:lang w:val="fr-FR"/>
        </w:rPr>
        <w:t xml:space="preserve"> </w:t>
      </w:r>
      <w:r w:rsidRPr="0094757F">
        <w:rPr>
          <w:w w:val="105"/>
          <w:lang w:val="fr-FR"/>
        </w:rPr>
        <w:t>sont</w:t>
      </w:r>
      <w:r w:rsidRPr="0094757F">
        <w:rPr>
          <w:spacing w:val="-13"/>
          <w:w w:val="105"/>
          <w:lang w:val="fr-FR"/>
        </w:rPr>
        <w:t xml:space="preserve"> </w:t>
      </w:r>
      <w:r w:rsidRPr="0094757F">
        <w:rPr>
          <w:w w:val="105"/>
          <w:lang w:val="fr-FR"/>
        </w:rPr>
        <w:t>posés</w:t>
      </w:r>
      <w:r w:rsidRPr="0094757F">
        <w:rPr>
          <w:spacing w:val="-12"/>
          <w:w w:val="105"/>
          <w:lang w:val="fr-FR"/>
        </w:rPr>
        <w:t xml:space="preserve"> </w:t>
      </w:r>
      <w:r w:rsidRPr="0094757F">
        <w:rPr>
          <w:w w:val="105"/>
          <w:lang w:val="fr-FR"/>
        </w:rPr>
        <w:t>sur</w:t>
      </w:r>
      <w:r w:rsidRPr="0094757F">
        <w:rPr>
          <w:spacing w:val="-13"/>
          <w:w w:val="105"/>
          <w:lang w:val="fr-FR"/>
        </w:rPr>
        <w:t xml:space="preserve"> </w:t>
      </w:r>
      <w:r w:rsidRPr="0094757F">
        <w:rPr>
          <w:w w:val="105"/>
          <w:lang w:val="fr-FR"/>
        </w:rPr>
        <w:t>un</w:t>
      </w:r>
      <w:r w:rsidRPr="0094757F">
        <w:rPr>
          <w:spacing w:val="-12"/>
          <w:w w:val="105"/>
          <w:lang w:val="fr-FR"/>
        </w:rPr>
        <w:t xml:space="preserve"> </w:t>
      </w:r>
      <w:r w:rsidRPr="0094757F">
        <w:rPr>
          <w:w w:val="105"/>
          <w:lang w:val="fr-FR"/>
        </w:rPr>
        <w:t>lit</w:t>
      </w:r>
      <w:r w:rsidRPr="0094757F">
        <w:rPr>
          <w:spacing w:val="-12"/>
          <w:w w:val="105"/>
          <w:lang w:val="fr-FR"/>
        </w:rPr>
        <w:t xml:space="preserve"> </w:t>
      </w:r>
      <w:r w:rsidRPr="0094757F">
        <w:rPr>
          <w:w w:val="105"/>
          <w:lang w:val="fr-FR"/>
        </w:rPr>
        <w:t>de</w:t>
      </w:r>
      <w:r w:rsidRPr="0094757F">
        <w:rPr>
          <w:spacing w:val="-13"/>
          <w:w w:val="105"/>
          <w:lang w:val="fr-FR"/>
        </w:rPr>
        <w:t xml:space="preserve"> </w:t>
      </w:r>
      <w:r w:rsidRPr="0094757F">
        <w:rPr>
          <w:w w:val="105"/>
          <w:lang w:val="fr-FR"/>
        </w:rPr>
        <w:t>mortier</w:t>
      </w:r>
      <w:r w:rsidRPr="0094757F">
        <w:rPr>
          <w:spacing w:val="-12"/>
          <w:w w:val="105"/>
          <w:lang w:val="fr-FR"/>
        </w:rPr>
        <w:t xml:space="preserve"> </w:t>
      </w:r>
      <w:r w:rsidRPr="0094757F">
        <w:rPr>
          <w:w w:val="105"/>
          <w:lang w:val="fr-FR"/>
        </w:rPr>
        <w:t>fluide</w:t>
      </w:r>
      <w:r w:rsidRPr="0094757F">
        <w:rPr>
          <w:spacing w:val="-13"/>
          <w:w w:val="105"/>
          <w:lang w:val="fr-FR"/>
        </w:rPr>
        <w:t xml:space="preserve"> </w:t>
      </w:r>
      <w:r w:rsidRPr="0094757F">
        <w:rPr>
          <w:w w:val="105"/>
          <w:lang w:val="fr-FR"/>
        </w:rPr>
        <w:t>en</w:t>
      </w:r>
      <w:r w:rsidRPr="0094757F">
        <w:rPr>
          <w:spacing w:val="-12"/>
          <w:w w:val="105"/>
          <w:lang w:val="fr-FR"/>
        </w:rPr>
        <w:t xml:space="preserve"> </w:t>
      </w:r>
      <w:r w:rsidRPr="0094757F">
        <w:rPr>
          <w:w w:val="105"/>
          <w:lang w:val="fr-FR"/>
        </w:rPr>
        <w:t>s’assurant</w:t>
      </w:r>
      <w:r w:rsidRPr="0094757F">
        <w:rPr>
          <w:spacing w:val="-12"/>
          <w:w w:val="105"/>
          <w:lang w:val="fr-FR"/>
        </w:rPr>
        <w:t xml:space="preserve"> </w:t>
      </w:r>
      <w:r w:rsidRPr="0094757F">
        <w:rPr>
          <w:w w:val="105"/>
          <w:lang w:val="fr-FR"/>
        </w:rPr>
        <w:t>d’un</w:t>
      </w:r>
      <w:r w:rsidRPr="0094757F">
        <w:rPr>
          <w:spacing w:val="-13"/>
          <w:w w:val="105"/>
          <w:lang w:val="fr-FR"/>
        </w:rPr>
        <w:t xml:space="preserve"> </w:t>
      </w:r>
      <w:r w:rsidRPr="0094757F">
        <w:rPr>
          <w:w w:val="105"/>
          <w:lang w:val="fr-FR"/>
        </w:rPr>
        <w:t>encollage</w:t>
      </w:r>
      <w:r w:rsidRPr="0094757F">
        <w:rPr>
          <w:spacing w:val="-12"/>
          <w:w w:val="105"/>
          <w:lang w:val="fr-FR"/>
        </w:rPr>
        <w:t xml:space="preserve"> </w:t>
      </w:r>
      <w:r w:rsidRPr="0094757F">
        <w:rPr>
          <w:w w:val="105"/>
          <w:lang w:val="fr-FR"/>
        </w:rPr>
        <w:t>total</w:t>
      </w:r>
      <w:r w:rsidRPr="0094757F">
        <w:rPr>
          <w:spacing w:val="-13"/>
          <w:w w:val="105"/>
          <w:lang w:val="fr-FR"/>
        </w:rPr>
        <w:t xml:space="preserve"> </w:t>
      </w:r>
      <w:r w:rsidRPr="0094757F">
        <w:rPr>
          <w:w w:val="105"/>
          <w:lang w:val="fr-FR"/>
        </w:rPr>
        <w:t>de</w:t>
      </w:r>
      <w:r w:rsidRPr="0094757F">
        <w:rPr>
          <w:spacing w:val="-12"/>
          <w:w w:val="105"/>
          <w:lang w:val="fr-FR"/>
        </w:rPr>
        <w:t xml:space="preserve"> </w:t>
      </w:r>
      <w:r w:rsidRPr="0094757F">
        <w:rPr>
          <w:w w:val="105"/>
          <w:lang w:val="fr-FR"/>
        </w:rPr>
        <w:t>la sous face du bloc FOAMGLAS</w:t>
      </w:r>
      <w:r w:rsidRPr="0094757F">
        <w:rPr>
          <w:w w:val="105"/>
          <w:position w:val="6"/>
          <w:sz w:val="9"/>
          <w:lang w:val="fr-FR"/>
        </w:rPr>
        <w:t xml:space="preserve">® </w:t>
      </w:r>
      <w:r w:rsidRPr="0094757F">
        <w:rPr>
          <w:w w:val="105"/>
          <w:lang w:val="fr-FR"/>
        </w:rPr>
        <w:t>PERINSUL</w:t>
      </w:r>
      <w:r w:rsidRPr="0094757F">
        <w:rPr>
          <w:spacing w:val="17"/>
          <w:w w:val="105"/>
          <w:lang w:val="fr-FR"/>
        </w:rPr>
        <w:t xml:space="preserve"> </w:t>
      </w:r>
      <w:r w:rsidRPr="0094757F">
        <w:rPr>
          <w:w w:val="105"/>
          <w:lang w:val="fr-FR"/>
        </w:rPr>
        <w:t>S.</w:t>
      </w:r>
    </w:p>
    <w:p w:rsidR="0056234D" w:rsidRPr="0094757F" w:rsidRDefault="0094757F">
      <w:pPr>
        <w:pStyle w:val="Corpsdetexte"/>
        <w:ind w:left="1268"/>
        <w:rPr>
          <w:lang w:val="fr-FR"/>
        </w:rPr>
      </w:pPr>
      <w:r w:rsidRPr="0094757F">
        <w:rPr>
          <w:lang w:val="fr-FR"/>
        </w:rPr>
        <w:t>Les joints verticaux seront aussi serrés que possible et sans mortier.</w:t>
      </w:r>
    </w:p>
    <w:p w:rsidR="0056234D" w:rsidRPr="0094757F" w:rsidRDefault="0056234D">
      <w:pPr>
        <w:pStyle w:val="Corpsdetexte"/>
        <w:spacing w:before="10"/>
        <w:rPr>
          <w:sz w:val="20"/>
          <w:lang w:val="fr-FR"/>
        </w:rPr>
      </w:pPr>
    </w:p>
    <w:p w:rsidR="0056234D" w:rsidRPr="0094757F" w:rsidRDefault="0094757F">
      <w:pPr>
        <w:pStyle w:val="Titre2"/>
        <w:rPr>
          <w:lang w:val="fr-FR"/>
        </w:rPr>
      </w:pPr>
      <w:r w:rsidRPr="0094757F">
        <w:rPr>
          <w:color w:val="E42313"/>
          <w:w w:val="110"/>
          <w:lang w:val="fr-FR"/>
        </w:rPr>
        <w:t>Maçonnerie en petits éléments</w:t>
      </w:r>
    </w:p>
    <w:p w:rsidR="0056234D" w:rsidRPr="0094757F" w:rsidRDefault="0094757F">
      <w:pPr>
        <w:pStyle w:val="Corpsdetexte"/>
        <w:spacing w:before="20" w:line="261" w:lineRule="auto"/>
        <w:ind w:left="1268" w:right="4010"/>
        <w:rPr>
          <w:lang w:val="fr-FR"/>
        </w:rPr>
      </w:pPr>
      <w:r w:rsidRPr="0094757F">
        <w:rPr>
          <w:w w:val="105"/>
          <w:lang w:val="fr-FR"/>
        </w:rPr>
        <w:t>La</w:t>
      </w:r>
      <w:r w:rsidRPr="0094757F">
        <w:rPr>
          <w:spacing w:val="-19"/>
          <w:w w:val="105"/>
          <w:lang w:val="fr-FR"/>
        </w:rPr>
        <w:t xml:space="preserve"> </w:t>
      </w:r>
      <w:r w:rsidRPr="0094757F">
        <w:rPr>
          <w:w w:val="105"/>
          <w:lang w:val="fr-FR"/>
        </w:rPr>
        <w:t>première</w:t>
      </w:r>
      <w:r w:rsidRPr="0094757F">
        <w:rPr>
          <w:spacing w:val="-19"/>
          <w:w w:val="105"/>
          <w:lang w:val="fr-FR"/>
        </w:rPr>
        <w:t xml:space="preserve"> </w:t>
      </w:r>
      <w:r w:rsidRPr="0094757F">
        <w:rPr>
          <w:w w:val="105"/>
          <w:lang w:val="fr-FR"/>
        </w:rPr>
        <w:t>rangée</w:t>
      </w:r>
      <w:r w:rsidRPr="0094757F">
        <w:rPr>
          <w:spacing w:val="-19"/>
          <w:w w:val="105"/>
          <w:lang w:val="fr-FR"/>
        </w:rPr>
        <w:t xml:space="preserve"> </w:t>
      </w:r>
      <w:r w:rsidRPr="0094757F">
        <w:rPr>
          <w:w w:val="105"/>
          <w:lang w:val="fr-FR"/>
        </w:rPr>
        <w:t>de</w:t>
      </w:r>
      <w:r w:rsidRPr="0094757F">
        <w:rPr>
          <w:spacing w:val="-18"/>
          <w:w w:val="105"/>
          <w:lang w:val="fr-FR"/>
        </w:rPr>
        <w:t xml:space="preserve"> </w:t>
      </w:r>
      <w:r w:rsidRPr="0094757F">
        <w:rPr>
          <w:w w:val="105"/>
          <w:lang w:val="fr-FR"/>
        </w:rPr>
        <w:t>maçonnerie</w:t>
      </w:r>
      <w:r w:rsidRPr="0094757F">
        <w:rPr>
          <w:spacing w:val="-19"/>
          <w:w w:val="105"/>
          <w:lang w:val="fr-FR"/>
        </w:rPr>
        <w:t xml:space="preserve"> </w:t>
      </w:r>
      <w:r w:rsidRPr="0094757F">
        <w:rPr>
          <w:w w:val="105"/>
          <w:lang w:val="fr-FR"/>
        </w:rPr>
        <w:t>sera</w:t>
      </w:r>
      <w:r w:rsidRPr="0094757F">
        <w:rPr>
          <w:spacing w:val="-19"/>
          <w:w w:val="105"/>
          <w:lang w:val="fr-FR"/>
        </w:rPr>
        <w:t xml:space="preserve"> </w:t>
      </w:r>
      <w:r w:rsidRPr="0094757F">
        <w:rPr>
          <w:w w:val="105"/>
          <w:lang w:val="fr-FR"/>
        </w:rPr>
        <w:t>systématiquem</w:t>
      </w:r>
      <w:r w:rsidRPr="0094757F">
        <w:rPr>
          <w:w w:val="105"/>
          <w:lang w:val="fr-FR"/>
        </w:rPr>
        <w:t>ent</w:t>
      </w:r>
      <w:r w:rsidRPr="0094757F">
        <w:rPr>
          <w:spacing w:val="-19"/>
          <w:w w:val="105"/>
          <w:lang w:val="fr-FR"/>
        </w:rPr>
        <w:t xml:space="preserve"> </w:t>
      </w:r>
      <w:r w:rsidRPr="0094757F">
        <w:rPr>
          <w:w w:val="105"/>
          <w:lang w:val="fr-FR"/>
        </w:rPr>
        <w:t>posée</w:t>
      </w:r>
      <w:r w:rsidRPr="0094757F">
        <w:rPr>
          <w:spacing w:val="-18"/>
          <w:w w:val="105"/>
          <w:lang w:val="fr-FR"/>
        </w:rPr>
        <w:t xml:space="preserve"> </w:t>
      </w:r>
      <w:r w:rsidRPr="0094757F">
        <w:rPr>
          <w:w w:val="105"/>
          <w:lang w:val="fr-FR"/>
        </w:rPr>
        <w:t>à</w:t>
      </w:r>
      <w:r w:rsidRPr="0094757F">
        <w:rPr>
          <w:spacing w:val="-19"/>
          <w:w w:val="105"/>
          <w:lang w:val="fr-FR"/>
        </w:rPr>
        <w:t xml:space="preserve"> </w:t>
      </w:r>
      <w:r w:rsidRPr="0094757F">
        <w:rPr>
          <w:w w:val="105"/>
          <w:lang w:val="fr-FR"/>
        </w:rPr>
        <w:t>plein</w:t>
      </w:r>
      <w:r w:rsidRPr="0094757F">
        <w:rPr>
          <w:spacing w:val="-19"/>
          <w:w w:val="105"/>
          <w:lang w:val="fr-FR"/>
        </w:rPr>
        <w:t xml:space="preserve"> </w:t>
      </w:r>
      <w:r w:rsidRPr="0094757F">
        <w:rPr>
          <w:w w:val="105"/>
          <w:lang w:val="fr-FR"/>
        </w:rPr>
        <w:t>bain</w:t>
      </w:r>
      <w:r w:rsidRPr="0094757F">
        <w:rPr>
          <w:spacing w:val="-19"/>
          <w:w w:val="105"/>
          <w:lang w:val="fr-FR"/>
        </w:rPr>
        <w:t xml:space="preserve"> </w:t>
      </w:r>
      <w:r w:rsidRPr="0094757F">
        <w:rPr>
          <w:w w:val="105"/>
          <w:lang w:val="fr-FR"/>
        </w:rPr>
        <w:t>de</w:t>
      </w:r>
      <w:r w:rsidRPr="0094757F">
        <w:rPr>
          <w:spacing w:val="-18"/>
          <w:w w:val="105"/>
          <w:lang w:val="fr-FR"/>
        </w:rPr>
        <w:t xml:space="preserve"> </w:t>
      </w:r>
      <w:r w:rsidRPr="0094757F">
        <w:rPr>
          <w:w w:val="105"/>
          <w:lang w:val="fr-FR"/>
        </w:rPr>
        <w:t>mortier sur les blocs FOAMGLAS</w:t>
      </w:r>
      <w:r w:rsidRPr="0094757F">
        <w:rPr>
          <w:w w:val="105"/>
          <w:position w:val="6"/>
          <w:sz w:val="9"/>
          <w:lang w:val="fr-FR"/>
        </w:rPr>
        <w:t xml:space="preserve">® </w:t>
      </w:r>
      <w:r w:rsidRPr="0094757F">
        <w:rPr>
          <w:w w:val="105"/>
          <w:lang w:val="fr-FR"/>
        </w:rPr>
        <w:t>PERINSUL</w:t>
      </w:r>
      <w:r w:rsidRPr="0094757F">
        <w:rPr>
          <w:spacing w:val="13"/>
          <w:w w:val="105"/>
          <w:lang w:val="fr-FR"/>
        </w:rPr>
        <w:t xml:space="preserve"> </w:t>
      </w:r>
      <w:r w:rsidRPr="0094757F">
        <w:rPr>
          <w:w w:val="105"/>
          <w:lang w:val="fr-FR"/>
        </w:rPr>
        <w:t>S.</w:t>
      </w:r>
    </w:p>
    <w:p w:rsidR="0056234D" w:rsidRPr="0094757F" w:rsidRDefault="0094757F">
      <w:pPr>
        <w:pStyle w:val="Corpsdetexte"/>
        <w:spacing w:before="1" w:line="261" w:lineRule="auto"/>
        <w:ind w:left="1268" w:right="3925"/>
        <w:rPr>
          <w:lang w:val="fr-FR"/>
        </w:rPr>
      </w:pPr>
      <w:r w:rsidRPr="0094757F">
        <w:rPr>
          <w:lang w:val="fr-FR"/>
        </w:rPr>
        <w:t>Si des blocs de béton creux sont utilisés, la première rangée sera constituée de blocs posés</w:t>
      </w:r>
      <w:r>
        <w:rPr>
          <w:lang w:val="fr-FR"/>
        </w:rPr>
        <w:t xml:space="preserve"> </w:t>
      </w:r>
      <w:r w:rsidRPr="0094757F">
        <w:rPr>
          <w:lang w:val="fr-FR"/>
        </w:rPr>
        <w:t>à l’envers et dont les creux auront été remplis de</w:t>
      </w:r>
      <w:r w:rsidRPr="0094757F">
        <w:rPr>
          <w:spacing w:val="8"/>
          <w:lang w:val="fr-FR"/>
        </w:rPr>
        <w:t xml:space="preserve"> </w:t>
      </w:r>
      <w:r w:rsidRPr="0094757F">
        <w:rPr>
          <w:lang w:val="fr-FR"/>
        </w:rPr>
        <w:t>mortier.</w:t>
      </w: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rPr>
          <w:sz w:val="20"/>
          <w:lang w:val="fr-FR"/>
        </w:rPr>
      </w:pPr>
    </w:p>
    <w:p w:rsidR="0056234D" w:rsidRPr="0094757F" w:rsidRDefault="0056234D">
      <w:pPr>
        <w:pStyle w:val="Corpsdetexte"/>
        <w:spacing w:before="6"/>
        <w:rPr>
          <w:lang w:val="fr-FR"/>
        </w:rPr>
      </w:pPr>
    </w:p>
    <w:p w:rsidR="0056234D" w:rsidRPr="0094757F" w:rsidRDefault="0094757F">
      <w:pPr>
        <w:spacing w:before="97"/>
        <w:ind w:left="1275"/>
        <w:rPr>
          <w:b/>
          <w:sz w:val="18"/>
          <w:lang w:val="fr-FR"/>
        </w:rPr>
      </w:pPr>
      <w:r w:rsidRPr="0094757F">
        <w:rPr>
          <w:b/>
          <w:color w:val="445055"/>
          <w:w w:val="109"/>
          <w:sz w:val="18"/>
          <w:lang w:val="fr-FR"/>
        </w:rPr>
        <w:t>3</w:t>
      </w:r>
    </w:p>
    <w:p w:rsidR="0056234D" w:rsidRPr="0094757F" w:rsidRDefault="0056234D">
      <w:pPr>
        <w:rPr>
          <w:sz w:val="18"/>
          <w:lang w:val="fr-FR"/>
        </w:rPr>
        <w:sectPr w:rsidR="0056234D" w:rsidRPr="0094757F">
          <w:type w:val="continuous"/>
          <w:pgSz w:w="11910" w:h="16840"/>
          <w:pgMar w:top="0" w:right="0" w:bottom="280" w:left="0" w:header="720" w:footer="720" w:gutter="0"/>
          <w:cols w:space="720"/>
        </w:sect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spacing w:before="10"/>
        <w:rPr>
          <w:b/>
          <w:sz w:val="14"/>
          <w:lang w:val="fr-FR"/>
        </w:rPr>
      </w:pPr>
    </w:p>
    <w:p w:rsidR="0056234D" w:rsidRPr="0094757F" w:rsidRDefault="0094757F">
      <w:pPr>
        <w:spacing w:before="96"/>
        <w:ind w:right="1748"/>
        <w:jc w:val="right"/>
        <w:rPr>
          <w:b/>
          <w:sz w:val="26"/>
          <w:lang w:val="fr-FR"/>
        </w:rPr>
      </w:pPr>
      <w:r w:rsidRPr="0094757F">
        <w:rPr>
          <w:lang w:val="fr-FR"/>
        </w:rPr>
        <w:pict>
          <v:line id="_x0000_s1052" style="position:absolute;left:0;text-align:left;z-index:-251657216;mso-wrap-distance-left:0;mso-wrap-distance-right:0;mso-position-horizontal-relative:page" from="35.45pt,23.2pt" to="531.5pt,23.2pt" strokeweight=".25pt">
            <w10:wrap type="topAndBottom" anchorx="page"/>
          </v:line>
        </w:pict>
      </w:r>
      <w:r w:rsidRPr="0094757F">
        <w:rPr>
          <w:lang w:val="fr-FR"/>
        </w:rPr>
        <w:pict>
          <v:shape id="_x0000_s1051" type="#_x0000_t202" style="position:absolute;left:0;text-align:left;margin-left:432.3pt;margin-top:35.2pt;width:99.25pt;height:99.25pt;z-index:-251656192;mso-wrap-distance-left:0;mso-wrap-distance-right:0;mso-position-horizontal-relative:page" fillcolor="#e42313" stroked="f">
            <v:textbox inset="0,0,0,0">
              <w:txbxContent>
                <w:p w:rsidR="0056234D" w:rsidRPr="0094757F" w:rsidRDefault="0094757F">
                  <w:pPr>
                    <w:spacing w:before="47" w:line="242" w:lineRule="auto"/>
                    <w:ind w:left="99" w:right="174"/>
                    <w:rPr>
                      <w:b/>
                      <w:sz w:val="26"/>
                      <w:lang w:val="fr-FR"/>
                    </w:rPr>
                  </w:pPr>
                  <w:r w:rsidRPr="0094757F">
                    <w:rPr>
                      <w:b/>
                      <w:color w:val="FFFFFF"/>
                      <w:w w:val="115"/>
                      <w:sz w:val="26"/>
                      <w:lang w:val="fr-FR"/>
                    </w:rPr>
                    <w:t>avec descriptif à partir de la page 3</w:t>
                  </w:r>
                </w:p>
              </w:txbxContent>
            </v:textbox>
            <w10:wrap type="topAndBottom" anchorx="page"/>
          </v:shape>
        </w:pict>
      </w:r>
      <w:r w:rsidRPr="0094757F">
        <w:rPr>
          <w:lang w:val="fr-FR"/>
        </w:rPr>
        <w:pict>
          <v:group id="_x0000_s1027" style="position:absolute;left:0;text-align:left;margin-left:0;margin-top:-156.45pt;width:595.3pt;height:118.1pt;z-index:251656192;mso-position-horizontal-relative:page" coordorigin=",-3129" coordsize="11906,2362">
            <v:rect id="_x0000_s1050" style="position:absolute;top:-3129;width:11906;height:2163" fillcolor="#445055" stroked="f"/>
            <v:rect id="_x0000_s1049" style="position:absolute;left:8645;top:-2752;width:1985;height:1786" fillcolor="#dadada" stroked="f"/>
            <v:rect id="_x0000_s1048" style="position:absolute;left:8645;top:-967;width:1985;height:199" fillcolor="#e42313" stroked="f"/>
            <v:shape id="_x0000_s1047"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6" style="position:absolute" from="8786,-2377" to="8786,-2157" strokeweight="1.4425mm"/>
            <v:line id="_x0000_s1045" style="position:absolute" from="8745,-2410" to="8883,-2410" strokeweight="3.3pt"/>
            <v:line id="_x0000_s1044" style="position:absolute" from="8786,-2587" to="8786,-2443" strokeweight="1.4425mm"/>
            <v:line id="_x0000_s1043" style="position:absolute" from="8745,-2620" to="8887,-2620" strokeweight="3.3pt"/>
            <v:shape id="_x0000_s1042"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1" style="position:absolute" from="9982,-2653" to="9982,-2225" strokeweight="4.12pt"/>
            <v:shape id="_x0000_s1040"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39"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8" type="#_x0000_t75" style="position:absolute;left:8744;top:-1956;width:138;height:196">
              <v:imagedata r:id="rId5" o:title=""/>
            </v:shape>
            <v:shape id="_x0000_s1037" type="#_x0000_t75" style="position:absolute;left:8916;top:-1904;width:133;height:148">
              <v:imagedata r:id="rId6" o:title=""/>
            </v:shape>
            <v:line id="_x0000_s1036" style="position:absolute" from="9113,-1904" to="9113,-1760" strokeweight=".66181mm"/>
            <v:rect id="_x0000_s1035" style="position:absolute;left:9094;top:-1967;width:38;height:36" fillcolor="black" stroked="f"/>
            <v:line id="_x0000_s1034" style="position:absolute" from="9197,-1970" to="9197,-1760" strokeweight=".66181mm"/>
            <v:shape id="_x0000_s1033" type="#_x0000_t75" style="position:absolute;left:9252;top:-1970;width:142;height:214">
              <v:imagedata r:id="rId7" o:title=""/>
            </v:shape>
            <v:line id="_x0000_s1032" style="position:absolute" from="9459,-1904" to="9459,-1760" strokeweight=".66181mm"/>
            <v:rect id="_x0000_s1031" style="position:absolute;left:9439;top:-1967;width:38;height:36" fillcolor="black" stroked="f"/>
            <v:shape id="_x0000_s1030" type="#_x0000_t75" style="position:absolute;left:9522;top:-1908;width:133;height:148">
              <v:imagedata r:id="rId10" o:title=""/>
            </v:shape>
            <v:shape id="_x0000_s1029" type="#_x0000_t75" style="position:absolute;left:9690;top:-1908;width:142;height:210">
              <v:imagedata r:id="rId11" o:title=""/>
            </v:shape>
            <v:shape id="_x0000_s1028" type="#_x0000_t202" style="position:absolute;top:-3129;width:11906;height:2362" filled="f" stroked="f">
              <v:textbox inset="0,0,0,0">
                <w:txbxContent>
                  <w:p w:rsidR="0056234D" w:rsidRDefault="0056234D">
                    <w:pPr>
                      <w:rPr>
                        <w:sz w:val="20"/>
                      </w:rPr>
                    </w:pPr>
                  </w:p>
                  <w:p w:rsidR="0056234D" w:rsidRDefault="0056234D">
                    <w:pPr>
                      <w:spacing w:before="6"/>
                      <w:rPr>
                        <w:sz w:val="16"/>
                      </w:rPr>
                    </w:pPr>
                  </w:p>
                  <w:p w:rsidR="0056234D" w:rsidRPr="0094757F" w:rsidRDefault="0094757F">
                    <w:pPr>
                      <w:ind w:left="708"/>
                      <w:rPr>
                        <w:b/>
                        <w:sz w:val="18"/>
                        <w:lang w:val="fr-FR"/>
                      </w:rPr>
                    </w:pPr>
                    <w:r w:rsidRPr="0094757F">
                      <w:rPr>
                        <w:b/>
                        <w:color w:val="DADADA"/>
                        <w:w w:val="115"/>
                        <w:sz w:val="18"/>
                        <w:lang w:val="fr-FR"/>
                      </w:rPr>
                      <w:t>Systèmes d’isolation spéciaux</w:t>
                    </w:r>
                  </w:p>
                  <w:p w:rsidR="0056234D" w:rsidRPr="0094757F" w:rsidRDefault="0094757F">
                    <w:pPr>
                      <w:spacing w:before="119"/>
                      <w:ind w:left="708"/>
                      <w:rPr>
                        <w:b/>
                        <w:sz w:val="26"/>
                        <w:lang w:val="fr-FR"/>
                      </w:rPr>
                    </w:pPr>
                    <w:r w:rsidRPr="0094757F">
                      <w:rPr>
                        <w:b/>
                        <w:color w:val="DADADA"/>
                        <w:w w:val="115"/>
                        <w:sz w:val="26"/>
                        <w:lang w:val="fr-FR"/>
                      </w:rPr>
                      <w:t>FOAMGLAS</w:t>
                    </w:r>
                    <w:r w:rsidRPr="0094757F">
                      <w:rPr>
                        <w:b/>
                        <w:color w:val="DADADA"/>
                        <w:w w:val="115"/>
                        <w:position w:val="9"/>
                        <w:sz w:val="18"/>
                        <w:lang w:val="fr-FR"/>
                      </w:rPr>
                      <w:t xml:space="preserve">® </w:t>
                    </w:r>
                    <w:r w:rsidRPr="0094757F">
                      <w:rPr>
                        <w:b/>
                        <w:color w:val="DADADA"/>
                        <w:w w:val="115"/>
                        <w:sz w:val="26"/>
                        <w:lang w:val="fr-FR"/>
                      </w:rPr>
                      <w:t>PERINSUL S (Standard)</w:t>
                    </w:r>
                  </w:p>
                  <w:p w:rsidR="0056234D" w:rsidRPr="0094757F" w:rsidRDefault="0056234D">
                    <w:pPr>
                      <w:spacing w:before="4"/>
                      <w:rPr>
                        <w:sz w:val="31"/>
                        <w:lang w:val="fr-FR"/>
                      </w:rPr>
                    </w:pPr>
                  </w:p>
                  <w:p w:rsidR="0056234D" w:rsidRPr="0094757F" w:rsidRDefault="0094757F">
                    <w:pPr>
                      <w:ind w:left="708"/>
                      <w:rPr>
                        <w:b/>
                        <w:sz w:val="18"/>
                        <w:lang w:val="fr-FR"/>
                      </w:rPr>
                    </w:pPr>
                    <w:r w:rsidRPr="0094757F">
                      <w:rPr>
                        <w:b/>
                        <w:color w:val="DADADA"/>
                        <w:w w:val="110"/>
                        <w:sz w:val="18"/>
                        <w:lang w:val="fr-FR"/>
                      </w:rPr>
                      <w:t>Élément d’isolation thermique porteur pour maçonnerie</w:t>
                    </w:r>
                  </w:p>
                </w:txbxContent>
              </v:textbox>
            </v:shape>
            <w10:wrap anchorx="page"/>
          </v:group>
        </w:pict>
      </w:r>
      <w:r w:rsidRPr="0094757F">
        <w:rPr>
          <w:b/>
          <w:color w:val="E42313"/>
          <w:w w:val="110"/>
          <w:sz w:val="26"/>
          <w:lang w:val="fr-FR"/>
        </w:rPr>
        <w:t>Système 5.2</w:t>
      </w:r>
    </w:p>
    <w:p w:rsidR="0056234D" w:rsidRPr="0094757F" w:rsidRDefault="0056234D">
      <w:pPr>
        <w:pStyle w:val="Corpsdetexte"/>
        <w:rPr>
          <w:b/>
          <w:sz w:val="15"/>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pStyle w:val="Corpsdetexte"/>
        <w:rPr>
          <w:b/>
          <w:sz w:val="20"/>
          <w:lang w:val="fr-FR"/>
        </w:rPr>
      </w:pPr>
    </w:p>
    <w:p w:rsidR="0056234D" w:rsidRPr="0094757F" w:rsidRDefault="0056234D">
      <w:pPr>
        <w:rPr>
          <w:sz w:val="20"/>
          <w:lang w:val="fr-FR"/>
        </w:rPr>
        <w:sectPr w:rsidR="0056234D" w:rsidRPr="0094757F">
          <w:pgSz w:w="11910" w:h="16840"/>
          <w:pgMar w:top="0" w:right="0" w:bottom="0" w:left="0" w:header="720" w:footer="720" w:gutter="0"/>
          <w:cols w:space="720"/>
        </w:sectPr>
      </w:pPr>
    </w:p>
    <w:p w:rsidR="0056234D" w:rsidRPr="0094757F" w:rsidRDefault="0056234D">
      <w:pPr>
        <w:pStyle w:val="Corpsdetexte"/>
        <w:spacing w:before="2"/>
        <w:rPr>
          <w:b/>
          <w:sz w:val="19"/>
          <w:lang w:val="fr-FR"/>
        </w:rPr>
      </w:pPr>
    </w:p>
    <w:p w:rsidR="0094757F" w:rsidRDefault="0094757F" w:rsidP="0094757F">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94757F" w:rsidRDefault="0094757F" w:rsidP="0094757F">
      <w:pPr>
        <w:spacing w:before="103"/>
        <w:ind w:left="708"/>
        <w:rPr>
          <w:b/>
          <w:sz w:val="14"/>
          <w:lang w:val="fr-FR"/>
        </w:rPr>
      </w:pPr>
      <w:r>
        <w:rPr>
          <w:lang w:val="fr-FR"/>
        </w:rPr>
        <w:br w:type="column"/>
      </w:r>
      <w:r>
        <w:rPr>
          <w:b/>
          <w:w w:val="115"/>
          <w:sz w:val="14"/>
          <w:lang w:val="fr-FR"/>
        </w:rPr>
        <w:t>Pittsburgh Corning France</w:t>
      </w:r>
    </w:p>
    <w:p w:rsidR="0094757F" w:rsidRDefault="0094757F" w:rsidP="0094757F">
      <w:pPr>
        <w:spacing w:before="19" w:line="264" w:lineRule="auto"/>
        <w:ind w:left="708" w:right="1257"/>
        <w:rPr>
          <w:sz w:val="14"/>
          <w:lang w:val="fr-FR"/>
        </w:rPr>
      </w:pPr>
      <w:r>
        <w:rPr>
          <w:w w:val="110"/>
          <w:sz w:val="14"/>
          <w:lang w:val="fr-FR"/>
        </w:rPr>
        <w:t>8 rue de la Renaissance</w:t>
      </w:r>
    </w:p>
    <w:p w:rsidR="0094757F" w:rsidRDefault="0094757F" w:rsidP="0094757F">
      <w:pPr>
        <w:ind w:left="708"/>
        <w:rPr>
          <w:sz w:val="14"/>
          <w:lang w:val="fr-FR"/>
        </w:rPr>
      </w:pPr>
      <w:r>
        <w:rPr>
          <w:w w:val="110"/>
          <w:sz w:val="14"/>
          <w:lang w:val="fr-FR"/>
        </w:rPr>
        <w:t xml:space="preserve">F-92160 Antony </w:t>
      </w:r>
    </w:p>
    <w:p w:rsidR="0094757F" w:rsidRDefault="0094757F" w:rsidP="0094757F">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94757F" w:rsidRDefault="0094757F" w:rsidP="0094757F">
      <w:pPr>
        <w:spacing w:before="19"/>
        <w:ind w:left="708"/>
        <w:rPr>
          <w:sz w:val="14"/>
          <w:lang w:val="fr-FR"/>
        </w:rPr>
      </w:pPr>
      <w:r>
        <w:rPr>
          <w:w w:val="110"/>
          <w:sz w:val="14"/>
          <w:lang w:val="fr-FR"/>
        </w:rPr>
        <w:t>Fax : + 33 (0)1 58 35 17 91</w:t>
      </w:r>
    </w:p>
    <w:p w:rsidR="0094757F" w:rsidRDefault="0094757F" w:rsidP="0094757F">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56234D" w:rsidRPr="0094757F" w:rsidRDefault="0056234D">
      <w:pPr>
        <w:spacing w:before="19" w:line="266" w:lineRule="auto"/>
        <w:ind w:left="708" w:right="2156"/>
        <w:rPr>
          <w:sz w:val="14"/>
          <w:lang w:val="fr-FR"/>
        </w:rPr>
      </w:pPr>
      <w:bookmarkStart w:id="0" w:name="_GoBack"/>
      <w:bookmarkEnd w:id="0"/>
    </w:p>
    <w:p w:rsidR="0056234D" w:rsidRPr="0094757F" w:rsidRDefault="0056234D">
      <w:pPr>
        <w:spacing w:line="266" w:lineRule="auto"/>
        <w:rPr>
          <w:sz w:val="14"/>
          <w:lang w:val="fr-FR"/>
        </w:rPr>
        <w:sectPr w:rsidR="0056234D" w:rsidRPr="0094757F">
          <w:type w:val="continuous"/>
          <w:pgSz w:w="11910" w:h="16840"/>
          <w:pgMar w:top="0" w:right="0" w:bottom="280" w:left="0" w:header="720" w:footer="720" w:gutter="0"/>
          <w:cols w:num="2" w:space="720" w:equalWidth="0">
            <w:col w:w="7555" w:space="382"/>
            <w:col w:w="3973"/>
          </w:cols>
        </w:sectPr>
      </w:pPr>
    </w:p>
    <w:p w:rsidR="0056234D" w:rsidRPr="0094757F" w:rsidRDefault="0056234D">
      <w:pPr>
        <w:pStyle w:val="Corpsdetexte"/>
        <w:spacing w:before="4"/>
        <w:rPr>
          <w:lang w:val="fr-FR"/>
        </w:rPr>
      </w:pPr>
    </w:p>
    <w:p w:rsidR="0056234D" w:rsidRPr="0094757F" w:rsidRDefault="0094757F">
      <w:pPr>
        <w:spacing w:before="98"/>
        <w:ind w:left="708"/>
        <w:rPr>
          <w:sz w:val="11"/>
          <w:lang w:val="fr-FR"/>
        </w:rPr>
      </w:pPr>
      <w:r w:rsidRPr="0094757F">
        <w:rPr>
          <w:lang w:val="fr-FR"/>
        </w:rPr>
        <w:pict>
          <v:rect id="_x0000_s1026" style="position:absolute;left:0;text-align:left;margin-left:432.3pt;margin-top:26.5pt;width:99.2pt;height:9.9pt;z-index:251657216;mso-position-horizontal-relative:page" fillcolor="#e42313" stroked="f">
            <w10:wrap anchorx="page"/>
          </v:rect>
        </w:pict>
      </w:r>
      <w:r w:rsidRPr="0094757F">
        <w:rPr>
          <w:w w:val="105"/>
          <w:sz w:val="11"/>
          <w:lang w:val="fr-FR"/>
        </w:rPr>
        <w:t>LP-PDF-0714 B-PCF-fr-TDS-5.2</w:t>
      </w:r>
    </w:p>
    <w:sectPr w:rsidR="0056234D" w:rsidRPr="0094757F">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D0CC6"/>
    <w:multiLevelType w:val="hybridMultilevel"/>
    <w:tmpl w:val="5F1C393E"/>
    <w:lvl w:ilvl="0" w:tplc="65F49B98">
      <w:numFmt w:val="bullet"/>
      <w:lvlText w:val="-"/>
      <w:lvlJc w:val="left"/>
      <w:pPr>
        <w:ind w:left="1268" w:hanging="114"/>
      </w:pPr>
      <w:rPr>
        <w:rFonts w:ascii="Calibri" w:eastAsia="Calibri" w:hAnsi="Calibri" w:cs="Calibri" w:hint="default"/>
        <w:w w:val="108"/>
        <w:sz w:val="18"/>
        <w:szCs w:val="18"/>
      </w:rPr>
    </w:lvl>
    <w:lvl w:ilvl="1" w:tplc="AFFE1EA8">
      <w:numFmt w:val="bullet"/>
      <w:lvlText w:val="•"/>
      <w:lvlJc w:val="left"/>
      <w:pPr>
        <w:ind w:left="2324" w:hanging="114"/>
      </w:pPr>
      <w:rPr>
        <w:rFonts w:hint="default"/>
      </w:rPr>
    </w:lvl>
    <w:lvl w:ilvl="2" w:tplc="9A240340">
      <w:numFmt w:val="bullet"/>
      <w:lvlText w:val="•"/>
      <w:lvlJc w:val="left"/>
      <w:pPr>
        <w:ind w:left="3389" w:hanging="114"/>
      </w:pPr>
      <w:rPr>
        <w:rFonts w:hint="default"/>
      </w:rPr>
    </w:lvl>
    <w:lvl w:ilvl="3" w:tplc="ECE46FAA">
      <w:numFmt w:val="bullet"/>
      <w:lvlText w:val="•"/>
      <w:lvlJc w:val="left"/>
      <w:pPr>
        <w:ind w:left="4453" w:hanging="114"/>
      </w:pPr>
      <w:rPr>
        <w:rFonts w:hint="default"/>
      </w:rPr>
    </w:lvl>
    <w:lvl w:ilvl="4" w:tplc="4EB621B6">
      <w:numFmt w:val="bullet"/>
      <w:lvlText w:val="•"/>
      <w:lvlJc w:val="left"/>
      <w:pPr>
        <w:ind w:left="5518" w:hanging="114"/>
      </w:pPr>
      <w:rPr>
        <w:rFonts w:hint="default"/>
      </w:rPr>
    </w:lvl>
    <w:lvl w:ilvl="5" w:tplc="96D604B0">
      <w:numFmt w:val="bullet"/>
      <w:lvlText w:val="•"/>
      <w:lvlJc w:val="left"/>
      <w:pPr>
        <w:ind w:left="6582" w:hanging="114"/>
      </w:pPr>
      <w:rPr>
        <w:rFonts w:hint="default"/>
      </w:rPr>
    </w:lvl>
    <w:lvl w:ilvl="6" w:tplc="52FCF89E">
      <w:numFmt w:val="bullet"/>
      <w:lvlText w:val="•"/>
      <w:lvlJc w:val="left"/>
      <w:pPr>
        <w:ind w:left="7647" w:hanging="114"/>
      </w:pPr>
      <w:rPr>
        <w:rFonts w:hint="default"/>
      </w:rPr>
    </w:lvl>
    <w:lvl w:ilvl="7" w:tplc="72A23F22">
      <w:numFmt w:val="bullet"/>
      <w:lvlText w:val="•"/>
      <w:lvlJc w:val="left"/>
      <w:pPr>
        <w:ind w:left="8711" w:hanging="114"/>
      </w:pPr>
      <w:rPr>
        <w:rFonts w:hint="default"/>
      </w:rPr>
    </w:lvl>
    <w:lvl w:ilvl="8" w:tplc="822A2D84">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6234D"/>
    <w:rsid w:val="0056234D"/>
    <w:rsid w:val="00947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48BD61A7"/>
  <w15:docId w15:val="{0019129C-E00C-45B0-A8E7-7F35A91A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947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5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465</Words>
  <Characters>2561</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2</cp:revision>
  <dcterms:created xsi:type="dcterms:W3CDTF">2019-11-28T16:25:00Z</dcterms:created>
  <dcterms:modified xsi:type="dcterms:W3CDTF">2019-12-09T15:14:00Z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b68d608e-5ca8-4420-ba39-67b510bf3300</vt:lpwstr>
  </property>
  <property fmtid="{D5CDD505-2E9C-101B-9397-08002B2CF9AE}" pid="6" name="TitusCorpClassification">
    <vt:lpwstr>Not Applicable</vt:lpwstr>
  </property>
</Properties>
</file>