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658A75" w14:textId="2433FE9A" w:rsidR="00231277" w:rsidRDefault="00231277" w:rsidP="00231277">
      <w:pPr>
        <w:rPr>
          <w:rFonts w:ascii="Arial" w:eastAsia="Times New Roman" w:hAnsi="Arial" w:cs="Arial"/>
          <w:b/>
          <w:color w:val="000000"/>
          <w:sz w:val="18"/>
          <w:szCs w:val="18"/>
          <w:lang w:eastAsia="fr-FR"/>
        </w:rPr>
      </w:pPr>
      <w:bookmarkStart w:id="0" w:name="_GoBack"/>
      <w:bookmarkEnd w:id="0"/>
      <w:r>
        <w:rPr>
          <w:rFonts w:ascii="Arial" w:eastAsia="Times New Roman" w:hAnsi="Arial" w:cs="Arial"/>
          <w:b/>
          <w:color w:val="000000"/>
          <w:sz w:val="18"/>
          <w:szCs w:val="18"/>
          <w:lang w:eastAsia="fr-FR"/>
        </w:rPr>
        <w:t>bestekomschrijving</w:t>
      </w:r>
      <w:r w:rsidRPr="00602B98">
        <w:rPr>
          <w:rFonts w:ascii="Arial" w:eastAsia="Times New Roman" w:hAnsi="Arial" w:cs="Arial"/>
          <w:b/>
          <w:color w:val="000000"/>
          <w:sz w:val="18"/>
          <w:szCs w:val="18"/>
          <w:lang w:eastAsia="fr-FR"/>
        </w:rPr>
        <w:t xml:space="preserve"> </w:t>
      </w:r>
      <w:r>
        <w:rPr>
          <w:rFonts w:ascii="Arial" w:eastAsia="Times New Roman" w:hAnsi="Arial" w:cs="Arial"/>
          <w:b/>
          <w:color w:val="000000"/>
          <w:sz w:val="18"/>
          <w:szCs w:val="18"/>
          <w:lang w:eastAsia="fr-FR"/>
        </w:rPr>
        <w:t>4</w:t>
      </w:r>
      <w:r w:rsidRPr="00602B98">
        <w:rPr>
          <w:rFonts w:ascii="Arial" w:eastAsia="Times New Roman" w:hAnsi="Arial" w:cs="Arial"/>
          <w:b/>
          <w:color w:val="000000"/>
          <w:sz w:val="18"/>
          <w:szCs w:val="18"/>
          <w:lang w:eastAsia="fr-FR"/>
        </w:rPr>
        <w:t>.</w:t>
      </w:r>
      <w:r>
        <w:rPr>
          <w:rFonts w:ascii="Arial" w:eastAsia="Times New Roman" w:hAnsi="Arial" w:cs="Arial"/>
          <w:b/>
          <w:color w:val="000000"/>
          <w:sz w:val="18"/>
          <w:szCs w:val="18"/>
          <w:lang w:eastAsia="fr-FR"/>
        </w:rPr>
        <w:t>5</w:t>
      </w:r>
      <w:r w:rsidRPr="00602B98">
        <w:rPr>
          <w:rFonts w:ascii="Arial" w:eastAsia="Times New Roman" w:hAnsi="Arial" w:cs="Arial"/>
          <w:b/>
          <w:color w:val="000000"/>
          <w:sz w:val="18"/>
          <w:szCs w:val="18"/>
          <w:lang w:eastAsia="fr-FR"/>
        </w:rPr>
        <w:t>.1</w:t>
      </w:r>
      <w:r>
        <w:rPr>
          <w:rFonts w:ascii="Arial" w:eastAsia="Times New Roman" w:hAnsi="Arial" w:cs="Arial"/>
          <w:b/>
          <w:color w:val="000000"/>
          <w:sz w:val="18"/>
          <w:szCs w:val="18"/>
          <w:lang w:eastAsia="fr-FR"/>
        </w:rPr>
        <w:t>5</w:t>
      </w:r>
    </w:p>
    <w:p w14:paraId="174F22A8" w14:textId="77777777" w:rsidR="00231277" w:rsidRDefault="00231277" w:rsidP="00B56725">
      <w:pPr>
        <w:rPr>
          <w:rFonts w:ascii="Arial" w:hAnsi="Arial" w:cs="Arial"/>
          <w:b/>
          <w:lang w:val="nl-BE"/>
        </w:rPr>
      </w:pPr>
    </w:p>
    <w:p w14:paraId="45DBDD51" w14:textId="77FBF0BB" w:rsidR="00593366" w:rsidRPr="00214261" w:rsidRDefault="00593366" w:rsidP="00B56725">
      <w:pPr>
        <w:rPr>
          <w:rFonts w:ascii="Arial" w:hAnsi="Arial" w:cs="Arial"/>
          <w:b/>
          <w:lang w:val="nl-BE"/>
        </w:rPr>
      </w:pPr>
      <w:r w:rsidRPr="0059625D">
        <w:rPr>
          <w:rFonts w:ascii="Arial" w:hAnsi="Arial" w:cs="Arial"/>
          <w:b/>
          <w:lang w:val="nl-BE"/>
        </w:rPr>
        <w:t xml:space="preserve">Kompakt-Parkeerdak </w:t>
      </w:r>
      <w:r w:rsidRPr="00985A7C">
        <w:rPr>
          <w:rFonts w:ascii="Arial" w:hAnsi="Arial" w:cs="Arial"/>
          <w:b/>
          <w:lang w:val="nl-BE"/>
        </w:rPr>
        <w:t xml:space="preserve">met </w:t>
      </w:r>
      <w:r w:rsidR="00985A7C" w:rsidRPr="00985A7C">
        <w:rPr>
          <w:rFonts w:ascii="Arial" w:hAnsi="Arial" w:cs="Arial"/>
          <w:b/>
          <w:lang w:val="nl-BE"/>
        </w:rPr>
        <w:t>w</w:t>
      </w:r>
      <w:r w:rsidR="00214261" w:rsidRPr="00985A7C">
        <w:rPr>
          <w:rFonts w:ascii="Arial" w:hAnsi="Arial" w:cs="Arial"/>
          <w:b/>
          <w:lang w:val="nl-BE"/>
        </w:rPr>
        <w:t>egenisasfalt</w:t>
      </w:r>
    </w:p>
    <w:p w14:paraId="4264F745" w14:textId="77777777" w:rsidR="00593366" w:rsidRPr="00214261" w:rsidRDefault="00593366" w:rsidP="00B56725">
      <w:pPr>
        <w:rPr>
          <w:rFonts w:ascii="Arial" w:hAnsi="Arial" w:cs="Arial"/>
          <w:b/>
          <w:lang w:val="nl-BE"/>
        </w:rPr>
      </w:pPr>
    </w:p>
    <w:p w14:paraId="595709B3" w14:textId="4E33291A" w:rsidR="00593366" w:rsidRPr="0059625D" w:rsidRDefault="00593366" w:rsidP="00B56725">
      <w:pPr>
        <w:rPr>
          <w:rFonts w:ascii="Arial" w:hAnsi="Arial" w:cs="Arial"/>
          <w:sz w:val="18"/>
          <w:szCs w:val="18"/>
          <w:lang w:val="nl-BE"/>
        </w:rPr>
      </w:pPr>
      <w:r w:rsidRPr="0059625D">
        <w:rPr>
          <w:rFonts w:ascii="Arial" w:hAnsi="Arial" w:cs="Arial"/>
          <w:sz w:val="18"/>
          <w:szCs w:val="18"/>
          <w:lang w:val="nl-BE"/>
        </w:rPr>
        <w:t>FOAMGLAS</w:t>
      </w:r>
      <w:r w:rsidRPr="0059625D">
        <w:rPr>
          <w:rFonts w:ascii="Arial" w:hAnsi="Arial" w:cs="Arial"/>
          <w:sz w:val="18"/>
          <w:szCs w:val="18"/>
          <w:vertAlign w:val="superscript"/>
          <w:lang w:val="nl-BE"/>
        </w:rPr>
        <w:t>®</w:t>
      </w:r>
      <w:r w:rsidRPr="0059625D">
        <w:rPr>
          <w:rFonts w:ascii="Arial" w:hAnsi="Arial" w:cs="Arial"/>
          <w:sz w:val="18"/>
          <w:szCs w:val="18"/>
          <w:lang w:val="nl-BE"/>
        </w:rPr>
        <w:t>-platen met warm bitumen</w:t>
      </w:r>
    </w:p>
    <w:p w14:paraId="1BBC9DD8" w14:textId="77777777" w:rsidR="00593366" w:rsidRPr="0059625D" w:rsidRDefault="00593366" w:rsidP="00B56725">
      <w:pPr>
        <w:rPr>
          <w:rFonts w:ascii="Arial" w:hAnsi="Arial" w:cs="Arial"/>
          <w:b/>
          <w:color w:val="FF0000"/>
          <w:sz w:val="18"/>
          <w:szCs w:val="18"/>
          <w:lang w:val="nl-BE"/>
        </w:rPr>
      </w:pPr>
    </w:p>
    <w:p w14:paraId="5D482627" w14:textId="77777777" w:rsidR="00593366" w:rsidRPr="0059625D" w:rsidRDefault="00593366" w:rsidP="00B56725">
      <w:pPr>
        <w:rPr>
          <w:rFonts w:ascii="Arial" w:hAnsi="Arial" w:cs="Arial"/>
          <w:b/>
          <w:color w:val="FF0000"/>
          <w:sz w:val="18"/>
          <w:szCs w:val="18"/>
          <w:lang w:val="nl-BE"/>
        </w:rPr>
      </w:pPr>
    </w:p>
    <w:p w14:paraId="418F1F47" w14:textId="608E5096" w:rsidR="00112BDE" w:rsidRPr="0059625D" w:rsidRDefault="00B56725" w:rsidP="00B56725">
      <w:pPr>
        <w:rPr>
          <w:rFonts w:ascii="Arial" w:hAnsi="Arial" w:cs="Arial"/>
          <w:b/>
          <w:color w:val="FF0000"/>
          <w:sz w:val="18"/>
          <w:szCs w:val="18"/>
          <w:lang w:val="nl-BE"/>
        </w:rPr>
      </w:pPr>
      <w:r w:rsidRPr="0059625D">
        <w:rPr>
          <w:rFonts w:ascii="Arial" w:hAnsi="Arial" w:cs="Arial"/>
          <w:b/>
          <w:color w:val="FF0000"/>
          <w:sz w:val="18"/>
          <w:szCs w:val="18"/>
          <w:lang w:val="nl-BE"/>
        </w:rPr>
        <w:t>Omschrijving</w:t>
      </w:r>
    </w:p>
    <w:p w14:paraId="68867372" w14:textId="330A116C" w:rsidR="00A11D80" w:rsidRPr="0059625D" w:rsidRDefault="00A11D80" w:rsidP="00A11D80">
      <w:pPr>
        <w:rPr>
          <w:rStyle w:val="MerkChar"/>
          <w:rFonts w:ascii="Arial" w:hAnsi="Arial" w:cs="Arial"/>
          <w:color w:val="000000"/>
          <w:sz w:val="18"/>
          <w:szCs w:val="18"/>
          <w:lang w:val="nl-BE"/>
        </w:rPr>
      </w:pPr>
      <w:r w:rsidRPr="0059625D">
        <w:rPr>
          <w:rFonts w:ascii="Arial" w:hAnsi="Arial" w:cs="Arial"/>
          <w:color w:val="000000"/>
          <w:sz w:val="18"/>
          <w:szCs w:val="18"/>
          <w:lang w:val="nl-BE"/>
        </w:rPr>
        <w:t>De thermische isolatie van het dak wordt uitgevoerd met cellulair glas # FOAMGLAS</w:t>
      </w:r>
      <w:r w:rsidRPr="0059625D">
        <w:rPr>
          <w:rFonts w:ascii="Arial" w:hAnsi="Arial" w:cs="Arial"/>
          <w:color w:val="000000"/>
          <w:sz w:val="18"/>
          <w:szCs w:val="18"/>
          <w:vertAlign w:val="superscript"/>
          <w:lang w:val="nl-BE"/>
        </w:rPr>
        <w:t>®</w:t>
      </w:r>
      <w:r w:rsidR="005D666E">
        <w:rPr>
          <w:rFonts w:ascii="Arial" w:hAnsi="Arial" w:cs="Arial"/>
          <w:color w:val="000000"/>
          <w:sz w:val="18"/>
          <w:szCs w:val="18"/>
          <w:vertAlign w:val="superscript"/>
          <w:lang w:val="nl-BE"/>
        </w:rPr>
        <w:t xml:space="preserve"> </w:t>
      </w:r>
      <w:r w:rsidR="005D666E" w:rsidRPr="005D666E">
        <w:rPr>
          <w:rFonts w:ascii="Arial" w:eastAsia="Times New Roman" w:hAnsi="Arial" w:cs="Arial"/>
          <w:color w:val="000000" w:themeColor="text1"/>
          <w:sz w:val="18"/>
          <w:szCs w:val="18"/>
          <w:lang w:val="nl-BE" w:eastAsia="fr-FR"/>
        </w:rPr>
        <w:t>READY BLOCK</w:t>
      </w:r>
      <w:r w:rsidRPr="0059625D">
        <w:rPr>
          <w:rFonts w:ascii="Arial" w:hAnsi="Arial" w:cs="Arial"/>
          <w:color w:val="000000"/>
          <w:sz w:val="18"/>
          <w:szCs w:val="18"/>
          <w:lang w:val="nl-BE"/>
        </w:rPr>
        <w:t>. De isolatie ondergaat geen thermische veroudering.</w:t>
      </w:r>
    </w:p>
    <w:p w14:paraId="0907BC67" w14:textId="0AF34639" w:rsidR="00A11D80" w:rsidRPr="0059625D" w:rsidRDefault="00A11D80" w:rsidP="00A11D80">
      <w:pPr>
        <w:rPr>
          <w:rFonts w:ascii="Arial" w:hAnsi="Arial" w:cs="Arial"/>
          <w:color w:val="000000"/>
          <w:sz w:val="18"/>
          <w:szCs w:val="18"/>
          <w:lang w:val="nl-BE"/>
        </w:rPr>
      </w:pPr>
      <w:r w:rsidRPr="0059625D">
        <w:rPr>
          <w:rFonts w:ascii="Arial" w:hAnsi="Arial" w:cs="Arial"/>
          <w:color w:val="000000"/>
          <w:sz w:val="18"/>
          <w:szCs w:val="18"/>
          <w:lang w:val="nl-BE"/>
        </w:rPr>
        <w:t xml:space="preserve">Vooraleer de dakisolatie aan te brengen, gaat de aannemer </w:t>
      </w:r>
      <w:r w:rsidR="00B95DBA" w:rsidRPr="0059625D">
        <w:rPr>
          <w:rFonts w:ascii="Arial" w:hAnsi="Arial" w:cs="Arial"/>
          <w:color w:val="000000"/>
          <w:sz w:val="18"/>
          <w:szCs w:val="18"/>
          <w:lang w:val="nl-BE"/>
        </w:rPr>
        <w:t xml:space="preserve">voor </w:t>
      </w:r>
      <w:r w:rsidRPr="0059625D">
        <w:rPr>
          <w:rFonts w:ascii="Arial" w:hAnsi="Arial" w:cs="Arial"/>
          <w:color w:val="000000"/>
          <w:sz w:val="18"/>
          <w:szCs w:val="18"/>
          <w:lang w:val="nl-BE"/>
        </w:rPr>
        <w:t>dichtingswerken na of de dakvloer in overeenstemming is met de plannen en de voorschriften van het WTCB</w:t>
      </w:r>
      <w:r w:rsidR="00252548" w:rsidRPr="0059625D">
        <w:rPr>
          <w:rFonts w:ascii="Arial" w:hAnsi="Arial" w:cs="Arial"/>
          <w:color w:val="000000"/>
          <w:sz w:val="18"/>
          <w:szCs w:val="18"/>
          <w:lang w:val="nl-BE"/>
        </w:rPr>
        <w:t>. Volgende voorschriften van het WTCB dienen opgevolgd te worden (</w:t>
      </w:r>
      <w:r w:rsidR="00EF7036">
        <w:rPr>
          <w:rFonts w:ascii="Arial" w:hAnsi="Arial" w:cs="Arial"/>
          <w:color w:val="000000"/>
          <w:sz w:val="18"/>
          <w:szCs w:val="18"/>
          <w:lang w:val="nl-BE"/>
        </w:rPr>
        <w:t xml:space="preserve">TV </w:t>
      </w:r>
      <w:r w:rsidR="00252548" w:rsidRPr="0059625D">
        <w:rPr>
          <w:rFonts w:ascii="Arial" w:hAnsi="Arial" w:cs="Arial"/>
          <w:color w:val="000000"/>
          <w:sz w:val="18"/>
          <w:szCs w:val="18"/>
          <w:lang w:val="nl-BE"/>
        </w:rPr>
        <w:t>215 ‘Het platte dak: opbouw, materialen, uitvoering, onderhoud’, zodat</w:t>
      </w:r>
      <w:r w:rsidRPr="0059625D">
        <w:rPr>
          <w:rFonts w:ascii="Arial" w:hAnsi="Arial" w:cs="Arial"/>
          <w:color w:val="000000"/>
          <w:sz w:val="18"/>
          <w:szCs w:val="18"/>
          <w:lang w:val="nl-BE"/>
        </w:rPr>
        <w:t xml:space="preserve"> een onberispelijke uitvoering van de werken verzekerd kan worden.</w:t>
      </w:r>
    </w:p>
    <w:p w14:paraId="08D362AF" w14:textId="77777777" w:rsidR="00A11D80" w:rsidRPr="0059625D" w:rsidRDefault="00A11D80" w:rsidP="00A11D80">
      <w:pPr>
        <w:rPr>
          <w:rFonts w:ascii="Arial" w:hAnsi="Arial" w:cs="Arial"/>
          <w:color w:val="000000"/>
          <w:sz w:val="18"/>
          <w:szCs w:val="18"/>
          <w:lang w:val="nl-BE"/>
        </w:rPr>
      </w:pPr>
      <w:r w:rsidRPr="0059625D">
        <w:rPr>
          <w:rFonts w:ascii="Arial" w:hAnsi="Arial" w:cs="Arial"/>
          <w:color w:val="000000"/>
          <w:sz w:val="18"/>
          <w:szCs w:val="18"/>
          <w:lang w:val="nl-BE"/>
        </w:rPr>
        <w:t>De dakvloer moet gecontroleerd en voorbereid worden. De ondergrond moet vooraf worden proper gemaakt en ontdaan van alle oneffenheden.</w:t>
      </w:r>
    </w:p>
    <w:p w14:paraId="307D8DF2" w14:textId="77777777" w:rsidR="00A11D80" w:rsidRPr="0059625D" w:rsidRDefault="00A11D80" w:rsidP="00A11D80">
      <w:pPr>
        <w:rPr>
          <w:rFonts w:ascii="Arial" w:hAnsi="Arial" w:cs="Arial"/>
          <w:color w:val="000000"/>
          <w:sz w:val="18"/>
          <w:szCs w:val="18"/>
          <w:lang w:val="nl-BE"/>
        </w:rPr>
      </w:pPr>
      <w:r w:rsidRPr="0059625D">
        <w:rPr>
          <w:rFonts w:ascii="Arial" w:hAnsi="Arial" w:cs="Arial"/>
          <w:color w:val="000000"/>
          <w:sz w:val="18"/>
          <w:szCs w:val="18"/>
          <w:lang w:val="nl-BE"/>
        </w:rPr>
        <w:t>Het afschot moet voldoende zijn om waterstagnatie uit te sluiten.</w:t>
      </w:r>
    </w:p>
    <w:p w14:paraId="5BBB437F" w14:textId="77777777" w:rsidR="00A11D80" w:rsidRPr="0059625D" w:rsidRDefault="00A11D80" w:rsidP="00A11D80">
      <w:pPr>
        <w:rPr>
          <w:rFonts w:ascii="Arial" w:hAnsi="Arial" w:cs="Arial"/>
          <w:color w:val="000000"/>
          <w:sz w:val="18"/>
          <w:szCs w:val="18"/>
          <w:lang w:val="nl-BE"/>
        </w:rPr>
      </w:pPr>
      <w:r w:rsidRPr="0059625D">
        <w:rPr>
          <w:rFonts w:ascii="Arial" w:hAnsi="Arial" w:cs="Arial"/>
          <w:color w:val="000000"/>
          <w:sz w:val="18"/>
          <w:szCs w:val="18"/>
          <w:lang w:val="nl-BE"/>
        </w:rPr>
        <w:t>De warmtedoorgangscoëfficiënt U van de dakopbouw wordt berekend conform NBN B 62-002 en de gewestelijke reglementeringen.</w:t>
      </w:r>
    </w:p>
    <w:p w14:paraId="3A193D06" w14:textId="31D8E45E" w:rsidR="00A11D80" w:rsidRPr="0059625D" w:rsidRDefault="00A11D80" w:rsidP="00A11D80">
      <w:pPr>
        <w:pStyle w:val="FACULT"/>
        <w:jc w:val="left"/>
        <w:rPr>
          <w:rFonts w:ascii="Arial" w:hAnsi="Arial" w:cs="Arial"/>
          <w:color w:val="000000"/>
          <w:sz w:val="18"/>
          <w:szCs w:val="18"/>
        </w:rPr>
      </w:pPr>
      <w:r w:rsidRPr="0059625D">
        <w:rPr>
          <w:rFonts w:ascii="Arial" w:hAnsi="Arial" w:cs="Arial"/>
          <w:color w:val="000000"/>
          <w:sz w:val="18"/>
          <w:szCs w:val="18"/>
        </w:rPr>
        <w:t xml:space="preserve">Plaatsing van isolatieplaten tegen opstanden en dakdoorbrekingen, ter voorkoming van koudebruggen, </w:t>
      </w:r>
      <w:r w:rsidR="00B95DBA" w:rsidRPr="0059625D">
        <w:rPr>
          <w:rFonts w:ascii="Arial" w:hAnsi="Arial" w:cs="Arial"/>
          <w:color w:val="000000"/>
          <w:sz w:val="18"/>
          <w:szCs w:val="18"/>
        </w:rPr>
        <w:t xml:space="preserve">is </w:t>
      </w:r>
      <w:r w:rsidRPr="0059625D">
        <w:rPr>
          <w:rFonts w:ascii="Arial" w:hAnsi="Arial" w:cs="Arial"/>
          <w:color w:val="000000"/>
          <w:sz w:val="18"/>
          <w:szCs w:val="18"/>
        </w:rPr>
        <w:t>overeenkomstig de TV 244 van het WTCB.</w:t>
      </w:r>
    </w:p>
    <w:p w14:paraId="1E2392D7" w14:textId="77777777" w:rsidR="008A7827" w:rsidRPr="0059625D" w:rsidRDefault="008A7827" w:rsidP="008A7827">
      <w:pPr>
        <w:pStyle w:val="02Arial912"/>
        <w:rPr>
          <w:lang w:val="nl-BE"/>
        </w:rPr>
      </w:pPr>
    </w:p>
    <w:p w14:paraId="033022B9" w14:textId="4EB677BD" w:rsidR="00112BDE" w:rsidRPr="0059625D" w:rsidRDefault="00B56725" w:rsidP="00B56725">
      <w:pPr>
        <w:rPr>
          <w:rFonts w:ascii="Arial" w:hAnsi="Arial" w:cs="Arial"/>
          <w:b/>
          <w:color w:val="FF0000"/>
          <w:sz w:val="18"/>
          <w:szCs w:val="18"/>
          <w:lang w:val="nl-BE"/>
        </w:rPr>
      </w:pPr>
      <w:r w:rsidRPr="0059625D">
        <w:rPr>
          <w:rFonts w:ascii="Arial" w:hAnsi="Arial" w:cs="Arial"/>
          <w:b/>
          <w:color w:val="FF0000"/>
          <w:sz w:val="18"/>
          <w:szCs w:val="18"/>
          <w:lang w:val="nl-BE"/>
        </w:rPr>
        <w:t>Materiaal</w:t>
      </w:r>
    </w:p>
    <w:p w14:paraId="40E345A4" w14:textId="271D162A" w:rsidR="00A11D80" w:rsidRPr="0059625D" w:rsidRDefault="00A11D80" w:rsidP="00A11D80">
      <w:pPr>
        <w:keepLines/>
        <w:tabs>
          <w:tab w:val="left" w:pos="280"/>
          <w:tab w:val="left" w:pos="380"/>
        </w:tabs>
        <w:ind w:right="-1"/>
        <w:rPr>
          <w:rFonts w:ascii="Arial" w:hAnsi="Arial" w:cs="Arial"/>
          <w:color w:val="000000"/>
          <w:sz w:val="18"/>
          <w:szCs w:val="18"/>
          <w:lang w:val="nl-BE"/>
        </w:rPr>
      </w:pPr>
      <w:r w:rsidRPr="0059625D">
        <w:rPr>
          <w:rFonts w:ascii="Arial" w:hAnsi="Arial" w:cs="Arial"/>
          <w:color w:val="000000"/>
          <w:sz w:val="18"/>
          <w:szCs w:val="18"/>
          <w:lang w:val="nl-BE"/>
        </w:rPr>
        <w:t>De thermische isolatie van het dak wordt uitgevoerd met cellulair glas # vlakke platen FOAMGLAS</w:t>
      </w:r>
      <w:r w:rsidRPr="0059625D">
        <w:rPr>
          <w:rFonts w:ascii="Arial" w:hAnsi="Arial" w:cs="Arial"/>
          <w:color w:val="000000"/>
          <w:sz w:val="18"/>
          <w:szCs w:val="18"/>
          <w:vertAlign w:val="superscript"/>
          <w:lang w:val="nl-BE"/>
        </w:rPr>
        <w:t>®</w:t>
      </w:r>
      <w:r w:rsidRPr="0059625D">
        <w:rPr>
          <w:rFonts w:ascii="Arial" w:hAnsi="Arial" w:cs="Arial"/>
          <w:color w:val="000000"/>
          <w:sz w:val="18"/>
          <w:szCs w:val="18"/>
          <w:lang w:val="nl-BE"/>
        </w:rPr>
        <w:t xml:space="preserve"> </w:t>
      </w:r>
      <w:r w:rsidR="0091024D">
        <w:rPr>
          <w:rFonts w:ascii="Arial" w:hAnsi="Arial" w:cs="Arial"/>
          <w:color w:val="000000"/>
          <w:sz w:val="18"/>
          <w:szCs w:val="18"/>
          <w:lang w:val="nl-BE"/>
        </w:rPr>
        <w:t xml:space="preserve">READY </w:t>
      </w:r>
      <w:r w:rsidR="005D666E">
        <w:rPr>
          <w:rFonts w:ascii="Arial" w:hAnsi="Arial" w:cs="Arial"/>
          <w:color w:val="000000"/>
          <w:sz w:val="18"/>
          <w:szCs w:val="18"/>
          <w:lang w:val="nl-BE"/>
        </w:rPr>
        <w:t>BLOCK</w:t>
      </w:r>
      <w:r w:rsidR="003A5C72">
        <w:rPr>
          <w:rFonts w:ascii="Arial" w:hAnsi="Arial" w:cs="Arial"/>
          <w:color w:val="000000"/>
          <w:sz w:val="18"/>
          <w:szCs w:val="18"/>
          <w:lang w:val="nl-BE"/>
        </w:rPr>
        <w:t xml:space="preserve"> </w:t>
      </w:r>
      <w:r w:rsidR="003A5C72" w:rsidRPr="0059625D">
        <w:rPr>
          <w:rFonts w:ascii="Arial" w:hAnsi="Arial" w:cs="Arial"/>
          <w:color w:val="000000"/>
          <w:sz w:val="18"/>
          <w:szCs w:val="18"/>
          <w:lang w:val="nl-BE"/>
        </w:rPr>
        <w:t xml:space="preserve">type </w:t>
      </w:r>
      <w:r w:rsidRPr="0059625D">
        <w:rPr>
          <w:rFonts w:ascii="Arial" w:hAnsi="Arial" w:cs="Arial"/>
          <w:color w:val="000000"/>
          <w:sz w:val="18"/>
          <w:szCs w:val="18"/>
          <w:lang w:val="nl-BE"/>
        </w:rPr>
        <w:t>S3 of type F ofwel # platen met afschot FOAMGLAS</w:t>
      </w:r>
      <w:r w:rsidRPr="0059625D">
        <w:rPr>
          <w:rFonts w:ascii="Arial" w:hAnsi="Arial" w:cs="Arial"/>
          <w:color w:val="000000"/>
          <w:sz w:val="18"/>
          <w:szCs w:val="18"/>
          <w:vertAlign w:val="superscript"/>
          <w:lang w:val="nl-BE"/>
        </w:rPr>
        <w:t>®</w:t>
      </w:r>
      <w:r w:rsidRPr="0059625D">
        <w:rPr>
          <w:rFonts w:ascii="Arial" w:hAnsi="Arial" w:cs="Arial"/>
          <w:color w:val="000000"/>
          <w:sz w:val="18"/>
          <w:szCs w:val="18"/>
          <w:lang w:val="nl-BE"/>
        </w:rPr>
        <w:t xml:space="preserve"> TAPERED </w:t>
      </w:r>
      <w:r w:rsidR="003A5C72">
        <w:rPr>
          <w:rFonts w:ascii="Arial" w:hAnsi="Arial" w:cs="Arial"/>
          <w:color w:val="000000"/>
          <w:sz w:val="18"/>
          <w:szCs w:val="18"/>
          <w:lang w:val="nl-BE"/>
        </w:rPr>
        <w:t>READY</w:t>
      </w:r>
      <w:r w:rsidR="003A5C72" w:rsidRPr="0059625D">
        <w:rPr>
          <w:rFonts w:ascii="Arial" w:hAnsi="Arial" w:cs="Arial"/>
          <w:color w:val="000000"/>
          <w:sz w:val="18"/>
          <w:szCs w:val="18"/>
          <w:lang w:val="nl-BE"/>
        </w:rPr>
        <w:t xml:space="preserve"> </w:t>
      </w:r>
      <w:r w:rsidR="003A5C72">
        <w:rPr>
          <w:rFonts w:ascii="Arial" w:hAnsi="Arial" w:cs="Arial"/>
          <w:color w:val="000000"/>
          <w:sz w:val="18"/>
          <w:szCs w:val="18"/>
          <w:lang w:val="nl-BE"/>
        </w:rPr>
        <w:t xml:space="preserve">BLOCK </w:t>
      </w:r>
      <w:r w:rsidR="00BE0F8A" w:rsidRPr="0059625D">
        <w:rPr>
          <w:rFonts w:ascii="Arial" w:hAnsi="Arial" w:cs="Arial"/>
          <w:color w:val="000000"/>
          <w:sz w:val="18"/>
          <w:szCs w:val="18"/>
          <w:lang w:val="nl-BE"/>
        </w:rPr>
        <w:t xml:space="preserve">type S3 of type F </w:t>
      </w:r>
      <w:r w:rsidRPr="0059625D">
        <w:rPr>
          <w:rFonts w:ascii="Arial" w:hAnsi="Arial" w:cs="Arial"/>
          <w:color w:val="000000"/>
          <w:sz w:val="18"/>
          <w:szCs w:val="18"/>
          <w:lang w:val="nl-BE"/>
        </w:rPr>
        <w:t>(type te kieze</w:t>
      </w:r>
      <w:r w:rsidR="00B95DBA" w:rsidRPr="0059625D">
        <w:rPr>
          <w:rFonts w:ascii="Arial" w:hAnsi="Arial" w:cs="Arial"/>
          <w:color w:val="000000"/>
          <w:sz w:val="18"/>
          <w:szCs w:val="18"/>
          <w:lang w:val="nl-BE"/>
        </w:rPr>
        <w:t xml:space="preserve">n overeenkomstig de belasting), </w:t>
      </w:r>
      <w:r w:rsidRPr="0059625D">
        <w:rPr>
          <w:rFonts w:ascii="Arial" w:hAnsi="Arial" w:cs="Arial"/>
          <w:color w:val="000000"/>
          <w:sz w:val="18"/>
          <w:szCs w:val="18"/>
          <w:lang w:val="nl-BE"/>
        </w:rPr>
        <w:t>vervaardigd van minstens 60</w:t>
      </w:r>
      <w:r w:rsidR="0099271C" w:rsidRPr="0059625D">
        <w:rPr>
          <w:rFonts w:ascii="Arial" w:hAnsi="Arial" w:cs="Arial"/>
          <w:color w:val="000000"/>
          <w:sz w:val="18"/>
          <w:szCs w:val="18"/>
          <w:lang w:val="nl-BE"/>
        </w:rPr>
        <w:t xml:space="preserve"> </w:t>
      </w:r>
      <w:r w:rsidRPr="0059625D">
        <w:rPr>
          <w:rFonts w:ascii="Arial" w:hAnsi="Arial" w:cs="Arial"/>
          <w:color w:val="000000"/>
          <w:sz w:val="18"/>
          <w:szCs w:val="18"/>
          <w:lang w:val="nl-BE"/>
        </w:rPr>
        <w:t>% gerecycleerd glas.</w:t>
      </w:r>
    </w:p>
    <w:p w14:paraId="134F6596" w14:textId="298D95AB" w:rsidR="00D345AE" w:rsidRPr="0059625D" w:rsidRDefault="00A11D80" w:rsidP="00A11D80">
      <w:pPr>
        <w:ind w:right="-1"/>
        <w:rPr>
          <w:rFonts w:ascii="Arial" w:hAnsi="Arial" w:cs="Arial"/>
          <w:color w:val="000000"/>
          <w:sz w:val="18"/>
          <w:szCs w:val="18"/>
          <w:lang w:val="nl-BE"/>
        </w:rPr>
      </w:pPr>
      <w:r w:rsidRPr="0059625D">
        <w:rPr>
          <w:rFonts w:ascii="Arial" w:hAnsi="Arial" w:cs="Arial"/>
          <w:color w:val="000000"/>
          <w:sz w:val="18"/>
          <w:szCs w:val="18"/>
          <w:lang w:val="nl-BE"/>
        </w:rPr>
        <w:t xml:space="preserve">De thermische isolatie is conform NBN EN 13167 en draagt het CE-merk van overeenkomstigheid, het CEN Keymark, de BUtgb/BCCA-goedkeuring (#ATG H539) en het </w:t>
      </w:r>
      <w:r w:rsidR="00F6473F">
        <w:rPr>
          <w:rFonts w:ascii="Arial" w:hAnsi="Arial" w:cs="Arial"/>
          <w:color w:val="000000"/>
          <w:sz w:val="18"/>
          <w:szCs w:val="18"/>
          <w:lang w:val="nl-BE"/>
        </w:rPr>
        <w:t>N</w:t>
      </w:r>
      <w:r w:rsidRPr="0059625D">
        <w:rPr>
          <w:rFonts w:ascii="Arial" w:hAnsi="Arial" w:cs="Arial"/>
          <w:color w:val="000000"/>
          <w:sz w:val="18"/>
          <w:szCs w:val="18"/>
          <w:lang w:val="nl-BE"/>
        </w:rPr>
        <w:t>ature</w:t>
      </w:r>
      <w:r w:rsidR="00F6473F">
        <w:rPr>
          <w:rFonts w:ascii="Arial" w:hAnsi="Arial" w:cs="Arial"/>
          <w:color w:val="000000"/>
          <w:sz w:val="18"/>
          <w:szCs w:val="18"/>
          <w:lang w:val="nl-BE"/>
        </w:rPr>
        <w:t>P</w:t>
      </w:r>
      <w:r w:rsidRPr="0059625D">
        <w:rPr>
          <w:rFonts w:ascii="Arial" w:hAnsi="Arial" w:cs="Arial"/>
          <w:color w:val="000000"/>
          <w:sz w:val="18"/>
          <w:szCs w:val="18"/>
          <w:lang w:val="nl-BE"/>
        </w:rPr>
        <w:t>lus</w:t>
      </w:r>
      <w:r w:rsidRPr="0059625D">
        <w:rPr>
          <w:rFonts w:ascii="Arial" w:hAnsi="Arial" w:cs="Arial"/>
          <w:color w:val="000000"/>
          <w:sz w:val="18"/>
          <w:szCs w:val="18"/>
          <w:vertAlign w:val="superscript"/>
          <w:lang w:val="nl-BE"/>
        </w:rPr>
        <w:t>®</w:t>
      </w:r>
      <w:r w:rsidRPr="0059625D">
        <w:rPr>
          <w:rFonts w:ascii="Arial" w:hAnsi="Arial" w:cs="Arial"/>
          <w:color w:val="000000"/>
          <w:sz w:val="18"/>
          <w:szCs w:val="18"/>
          <w:lang w:val="nl-BE"/>
        </w:rPr>
        <w:t xml:space="preserve">-label. De productie van het cellulair glas is gecertificeerd volgens </w:t>
      </w:r>
      <w:r w:rsidR="00F6473F">
        <w:rPr>
          <w:rFonts w:ascii="Arial" w:hAnsi="Arial" w:cs="Arial"/>
          <w:color w:val="000000"/>
          <w:sz w:val="18"/>
          <w:szCs w:val="18"/>
          <w:lang w:val="nl-BE"/>
        </w:rPr>
        <w:t xml:space="preserve">EN </w:t>
      </w:r>
      <w:r w:rsidRPr="0059625D">
        <w:rPr>
          <w:rFonts w:ascii="Arial" w:hAnsi="Arial" w:cs="Arial"/>
          <w:color w:val="000000"/>
          <w:sz w:val="18"/>
          <w:szCs w:val="18"/>
          <w:lang w:val="nl-BE"/>
        </w:rPr>
        <w:t>ISO 9001:20</w:t>
      </w:r>
      <w:r w:rsidR="00F6473F">
        <w:rPr>
          <w:rFonts w:ascii="Arial" w:hAnsi="Arial" w:cs="Arial"/>
          <w:color w:val="000000"/>
          <w:sz w:val="18"/>
          <w:szCs w:val="18"/>
          <w:lang w:val="nl-BE"/>
        </w:rPr>
        <w:t>15</w:t>
      </w:r>
      <w:r w:rsidR="00252548" w:rsidRPr="0059625D">
        <w:rPr>
          <w:rFonts w:ascii="Arial" w:hAnsi="Arial" w:cs="Arial"/>
          <w:color w:val="000000"/>
          <w:sz w:val="18"/>
          <w:szCs w:val="18"/>
          <w:lang w:val="nl-BE"/>
        </w:rPr>
        <w:t xml:space="preserve"> </w:t>
      </w:r>
      <w:r w:rsidR="00252548" w:rsidRPr="0059625D">
        <w:rPr>
          <w:rFonts w:ascii="Arial" w:hAnsi="Arial" w:cs="Arial"/>
          <w:sz w:val="18"/>
          <w:szCs w:val="18"/>
          <w:lang w:val="nl-BE"/>
        </w:rPr>
        <w:t>en de</w:t>
      </w:r>
      <w:r w:rsidR="00F6473F">
        <w:rPr>
          <w:rFonts w:ascii="Arial" w:hAnsi="Arial" w:cs="Arial"/>
          <w:sz w:val="18"/>
          <w:szCs w:val="18"/>
          <w:lang w:val="nl-BE"/>
        </w:rPr>
        <w:t xml:space="preserve"> EN</w:t>
      </w:r>
      <w:r w:rsidR="00252548" w:rsidRPr="0059625D">
        <w:rPr>
          <w:rFonts w:ascii="Arial" w:hAnsi="Arial" w:cs="Arial"/>
          <w:sz w:val="18"/>
          <w:szCs w:val="18"/>
          <w:lang w:val="nl-BE"/>
        </w:rPr>
        <w:t xml:space="preserve"> ISO 14001:20</w:t>
      </w:r>
      <w:r w:rsidR="00F6473F">
        <w:rPr>
          <w:rFonts w:ascii="Arial" w:hAnsi="Arial" w:cs="Arial"/>
          <w:sz w:val="18"/>
          <w:szCs w:val="18"/>
          <w:lang w:val="nl-BE"/>
        </w:rPr>
        <w:t>15</w:t>
      </w:r>
      <w:r w:rsidRPr="0059625D">
        <w:rPr>
          <w:rFonts w:ascii="Arial" w:hAnsi="Arial" w:cs="Arial"/>
          <w:color w:val="000000"/>
          <w:sz w:val="18"/>
          <w:szCs w:val="18"/>
          <w:lang w:val="nl-BE"/>
        </w:rPr>
        <w:t>.</w:t>
      </w:r>
    </w:p>
    <w:p w14:paraId="69F37892" w14:textId="4D38E7DD" w:rsidR="00A11D80" w:rsidRPr="0059625D" w:rsidRDefault="00A11D80" w:rsidP="00A11D80">
      <w:pPr>
        <w:ind w:right="-1"/>
        <w:rPr>
          <w:rStyle w:val="MerkChar"/>
          <w:rFonts w:ascii="Arial" w:hAnsi="Arial" w:cs="Arial"/>
          <w:color w:val="000000"/>
          <w:sz w:val="18"/>
          <w:szCs w:val="18"/>
          <w:lang w:val="nl-BE"/>
        </w:rPr>
      </w:pPr>
      <w:r w:rsidRPr="0059625D">
        <w:rPr>
          <w:rFonts w:ascii="Arial" w:hAnsi="Arial" w:cs="Arial"/>
          <w:color w:val="000000"/>
          <w:sz w:val="18"/>
          <w:szCs w:val="18"/>
          <w:lang w:val="nl-BE"/>
        </w:rPr>
        <w:t>De toepassing als dakisolatie gebeurt overeenkomstig de BUtgb/BCCA technische goedkeuring # ATG 1626.</w:t>
      </w:r>
      <w:r w:rsidR="00327A62">
        <w:rPr>
          <w:rFonts w:ascii="Arial" w:hAnsi="Arial" w:cs="Arial"/>
          <w:color w:val="000000"/>
          <w:sz w:val="18"/>
          <w:szCs w:val="18"/>
          <w:lang w:val="nl-BE"/>
        </w:rPr>
        <w:t xml:space="preserve"> </w:t>
      </w:r>
    </w:p>
    <w:p w14:paraId="3C656AA2" w14:textId="77777777" w:rsidR="00A11D80" w:rsidRPr="0059625D" w:rsidRDefault="00A11D80" w:rsidP="00A11D80">
      <w:pPr>
        <w:ind w:right="-1"/>
        <w:rPr>
          <w:rFonts w:ascii="Arial" w:hAnsi="Arial" w:cs="Arial"/>
          <w:color w:val="000000"/>
          <w:sz w:val="18"/>
          <w:szCs w:val="18"/>
          <w:lang w:val="nl-BE"/>
        </w:rPr>
      </w:pPr>
    </w:p>
    <w:p w14:paraId="19B88A6B" w14:textId="5BB6E9DC" w:rsidR="00A11D80" w:rsidRPr="0059625D" w:rsidRDefault="00A11D80" w:rsidP="00A11D80">
      <w:pPr>
        <w:ind w:right="-1"/>
        <w:rPr>
          <w:rFonts w:ascii="Arial" w:hAnsi="Arial" w:cs="Arial"/>
          <w:color w:val="000000"/>
          <w:sz w:val="18"/>
          <w:szCs w:val="18"/>
          <w:lang w:val="nl-BE"/>
        </w:rPr>
      </w:pPr>
      <w:r w:rsidRPr="0059625D">
        <w:rPr>
          <w:rFonts w:ascii="Arial" w:hAnsi="Arial" w:cs="Arial"/>
          <w:color w:val="000000"/>
          <w:sz w:val="18"/>
          <w:szCs w:val="18"/>
          <w:lang w:val="nl-BE"/>
        </w:rPr>
        <w:t>Lengte: 60 cm</w:t>
      </w:r>
    </w:p>
    <w:p w14:paraId="57A2DBE0" w14:textId="1FC18F43" w:rsidR="00A11D80" w:rsidRPr="0059625D" w:rsidRDefault="00A11D80" w:rsidP="00A11D80">
      <w:pPr>
        <w:ind w:right="-1"/>
        <w:rPr>
          <w:rFonts w:ascii="Arial" w:hAnsi="Arial" w:cs="Arial"/>
          <w:color w:val="000000"/>
          <w:sz w:val="18"/>
          <w:szCs w:val="18"/>
          <w:lang w:val="nl-BE"/>
        </w:rPr>
      </w:pPr>
      <w:r w:rsidRPr="0059625D">
        <w:rPr>
          <w:rFonts w:ascii="Arial" w:hAnsi="Arial" w:cs="Arial"/>
          <w:color w:val="000000"/>
          <w:sz w:val="18"/>
          <w:szCs w:val="18"/>
          <w:lang w:val="nl-BE"/>
        </w:rPr>
        <w:t>Breedte: 45 cm</w:t>
      </w:r>
      <w:r w:rsidRPr="0059625D">
        <w:rPr>
          <w:rFonts w:ascii="Arial" w:hAnsi="Arial" w:cs="Arial"/>
          <w:color w:val="000000"/>
          <w:sz w:val="18"/>
          <w:szCs w:val="18"/>
          <w:lang w:val="nl-BE"/>
        </w:rPr>
        <w:br/>
        <w:t>Constante dikte: 5*, 6, 7, 8, 9, 10, 11, 12, 13, 14, 15, 16, 17, 18 cm (* minimale dikte voor deze toepassing)</w:t>
      </w:r>
    </w:p>
    <w:p w14:paraId="1DD9F246" w14:textId="77777777" w:rsidR="00A11D80" w:rsidRPr="0059625D" w:rsidRDefault="00A11D80" w:rsidP="00A11D80">
      <w:pPr>
        <w:ind w:right="-1"/>
        <w:rPr>
          <w:rFonts w:ascii="Arial" w:hAnsi="Arial" w:cs="Arial"/>
          <w:color w:val="000000"/>
          <w:sz w:val="18"/>
          <w:szCs w:val="18"/>
          <w:lang w:val="nl-BE"/>
        </w:rPr>
      </w:pPr>
      <w:r w:rsidRPr="0059625D">
        <w:rPr>
          <w:rFonts w:ascii="Arial" w:hAnsi="Arial" w:cs="Arial"/>
          <w:color w:val="000000"/>
          <w:sz w:val="18"/>
          <w:szCs w:val="18"/>
          <w:lang w:val="nl-BE"/>
        </w:rPr>
        <w:t>ofwel</w:t>
      </w:r>
    </w:p>
    <w:p w14:paraId="4D302F5C" w14:textId="2450B5A8" w:rsidR="00A11D80" w:rsidRPr="0059625D" w:rsidRDefault="00A11D80" w:rsidP="00A11D80">
      <w:pPr>
        <w:ind w:right="-1"/>
        <w:rPr>
          <w:rStyle w:val="MerkChar"/>
          <w:rFonts w:ascii="Arial" w:hAnsi="Arial" w:cs="Arial"/>
          <w:color w:val="000000"/>
          <w:sz w:val="16"/>
          <w:szCs w:val="16"/>
          <w:lang w:val="nl-BE"/>
        </w:rPr>
      </w:pPr>
      <w:r w:rsidRPr="0059625D">
        <w:rPr>
          <w:rFonts w:ascii="Arial" w:hAnsi="Arial" w:cs="Arial"/>
          <w:color w:val="000000"/>
          <w:sz w:val="18"/>
          <w:szCs w:val="18"/>
          <w:lang w:val="nl-BE"/>
        </w:rPr>
        <w:t>Platen met afschot. Deze platen worden in de fabriek in helling verzaagd om een helling van …% te bekomen. De platen worden voorzien van een aanduiding die de richting van de helling en het nummer van de rij aangeeft. De dikte op het laagste punt bedraagt … cm</w:t>
      </w:r>
      <w:r w:rsidR="00D345AE" w:rsidRPr="0059625D">
        <w:rPr>
          <w:rFonts w:ascii="Arial" w:hAnsi="Arial" w:cs="Arial"/>
          <w:color w:val="000000"/>
          <w:sz w:val="18"/>
          <w:szCs w:val="18"/>
          <w:lang w:val="nl-BE"/>
        </w:rPr>
        <w:t xml:space="preserve"> (minimum</w:t>
      </w:r>
      <w:r w:rsidR="00252548" w:rsidRPr="0059625D">
        <w:rPr>
          <w:rFonts w:ascii="Arial" w:hAnsi="Arial" w:cs="Arial"/>
          <w:color w:val="000000"/>
          <w:sz w:val="18"/>
          <w:szCs w:val="18"/>
          <w:lang w:val="nl-BE"/>
        </w:rPr>
        <w:t xml:space="preserve"> 5</w:t>
      </w:r>
      <w:r w:rsidRPr="0059625D">
        <w:rPr>
          <w:rFonts w:ascii="Arial" w:hAnsi="Arial" w:cs="Arial"/>
          <w:color w:val="000000"/>
          <w:sz w:val="18"/>
          <w:szCs w:val="18"/>
          <w:lang w:val="nl-BE"/>
        </w:rPr>
        <w:t xml:space="preserve"> cm</w:t>
      </w:r>
      <w:r w:rsidR="00D345AE" w:rsidRPr="0059625D">
        <w:rPr>
          <w:rFonts w:ascii="Arial" w:hAnsi="Arial" w:cs="Arial"/>
          <w:color w:val="000000"/>
          <w:sz w:val="18"/>
          <w:szCs w:val="18"/>
          <w:lang w:val="nl-BE"/>
        </w:rPr>
        <w:t>)</w:t>
      </w:r>
      <w:r w:rsidRPr="0059625D">
        <w:rPr>
          <w:rFonts w:ascii="Arial" w:hAnsi="Arial" w:cs="Arial"/>
          <w:color w:val="000000"/>
          <w:sz w:val="18"/>
          <w:szCs w:val="18"/>
          <w:lang w:val="nl-BE"/>
        </w:rPr>
        <w:t>.</w:t>
      </w:r>
      <w:r w:rsidR="00D345AE" w:rsidRPr="0059625D">
        <w:rPr>
          <w:rFonts w:ascii="Arial" w:hAnsi="Arial" w:cs="Arial"/>
          <w:color w:val="000000"/>
          <w:sz w:val="18"/>
          <w:szCs w:val="18"/>
          <w:lang w:val="nl-BE"/>
        </w:rPr>
        <w:t xml:space="preserve"> Standaardhellingen zijn 1,1 % - 1,7 % - 2,2 %.</w:t>
      </w:r>
    </w:p>
    <w:p w14:paraId="14FAF16D" w14:textId="157EA796" w:rsidR="008A7827" w:rsidRPr="0059625D" w:rsidRDefault="008A7827" w:rsidP="008A7827">
      <w:pPr>
        <w:pStyle w:val="02Arial912"/>
        <w:rPr>
          <w:lang w:val="nl-BE"/>
        </w:rPr>
      </w:pPr>
    </w:p>
    <w:p w14:paraId="526FCB59" w14:textId="7F5D0FE1" w:rsidR="00112BDE" w:rsidRPr="00234085" w:rsidRDefault="00234085" w:rsidP="00234085">
      <w:pPr>
        <w:rPr>
          <w:rStyle w:val="MerkChar"/>
          <w:rFonts w:ascii="Arial" w:hAnsi="Arial" w:cs="Arial"/>
          <w:b/>
          <w:color w:val="FF0000"/>
          <w:sz w:val="18"/>
          <w:szCs w:val="18"/>
          <w:lang w:val="nl-BE"/>
        </w:rPr>
      </w:pPr>
      <w:r w:rsidRPr="001D42BB">
        <w:rPr>
          <w:rStyle w:val="MerkChar"/>
          <w:rFonts w:ascii="Arial" w:hAnsi="Arial" w:cs="Arial"/>
          <w:b/>
          <w:color w:val="auto"/>
          <w:sz w:val="18"/>
          <w:szCs w:val="18"/>
          <w:lang w:val="nl-BE"/>
        </w:rPr>
        <w:t>Tabel 1</w:t>
      </w:r>
      <w:r>
        <w:rPr>
          <w:rStyle w:val="MerkChar"/>
          <w:rFonts w:ascii="Arial" w:hAnsi="Arial" w:cs="Arial"/>
          <w:b/>
          <w:color w:val="auto"/>
          <w:sz w:val="18"/>
          <w:szCs w:val="18"/>
          <w:lang w:val="nl-BE"/>
        </w:rPr>
        <w:t xml:space="preserve"> - </w:t>
      </w:r>
      <w:r w:rsidR="00B56725" w:rsidRPr="00234085">
        <w:rPr>
          <w:rStyle w:val="MerkChar"/>
          <w:rFonts w:ascii="Arial" w:hAnsi="Arial" w:cs="Arial"/>
          <w:b/>
          <w:color w:val="FF0000"/>
          <w:sz w:val="18"/>
          <w:szCs w:val="18"/>
          <w:lang w:val="nl-BE"/>
        </w:rPr>
        <w:t xml:space="preserve">Materiaaleigenschappen </w:t>
      </w:r>
    </w:p>
    <w:tbl>
      <w:tblPr>
        <w:tblW w:w="9639" w:type="dxa"/>
        <w:tblLayout w:type="fixed"/>
        <w:tblLook w:val="04A0" w:firstRow="1" w:lastRow="0" w:firstColumn="1" w:lastColumn="0" w:noHBand="0" w:noVBand="1"/>
      </w:tblPr>
      <w:tblGrid>
        <w:gridCol w:w="5670"/>
        <w:gridCol w:w="1843"/>
        <w:gridCol w:w="2126"/>
      </w:tblGrid>
      <w:tr w:rsidR="00A11D80" w:rsidRPr="0059625D" w14:paraId="396D3B5A" w14:textId="77777777" w:rsidTr="00A447A4">
        <w:tc>
          <w:tcPr>
            <w:tcW w:w="5670" w:type="dxa"/>
          </w:tcPr>
          <w:p w14:paraId="10CE52C8" w14:textId="37B8818F" w:rsidR="00A11D80" w:rsidRPr="0059625D" w:rsidRDefault="00A11D80" w:rsidP="00A11D80">
            <w:pPr>
              <w:rPr>
                <w:rFonts w:ascii="Arial" w:hAnsi="Arial" w:cs="Arial"/>
                <w:b/>
                <w:bCs/>
                <w:color w:val="000000"/>
                <w:sz w:val="18"/>
                <w:szCs w:val="18"/>
                <w:lang w:val="nl-BE" w:eastAsia="nl-BE"/>
              </w:rPr>
            </w:pPr>
            <w:r w:rsidRPr="0059625D">
              <w:rPr>
                <w:rFonts w:ascii="Arial" w:hAnsi="Arial" w:cs="Arial"/>
                <w:b/>
                <w:bCs/>
                <w:color w:val="000000"/>
                <w:sz w:val="18"/>
                <w:szCs w:val="18"/>
                <w:lang w:val="nl-BE" w:eastAsia="nl-BE"/>
              </w:rPr>
              <w:t># FOAMGLAS</w:t>
            </w:r>
            <w:r w:rsidRPr="0059625D">
              <w:rPr>
                <w:rFonts w:ascii="Arial" w:hAnsi="Arial" w:cs="Arial"/>
                <w:b/>
                <w:bCs/>
                <w:color w:val="000000"/>
                <w:sz w:val="18"/>
                <w:szCs w:val="18"/>
                <w:vertAlign w:val="superscript"/>
                <w:lang w:val="nl-BE" w:eastAsia="nl-BE"/>
              </w:rPr>
              <w:t>®</w:t>
            </w:r>
            <w:r w:rsidRPr="0059625D">
              <w:rPr>
                <w:rFonts w:ascii="Arial" w:hAnsi="Arial" w:cs="Arial"/>
                <w:b/>
                <w:bCs/>
                <w:color w:val="000000"/>
                <w:sz w:val="18"/>
                <w:szCs w:val="18"/>
                <w:lang w:val="nl-BE" w:eastAsia="nl-BE"/>
              </w:rPr>
              <w:t>-</w:t>
            </w:r>
            <w:r w:rsidR="003A5C72">
              <w:rPr>
                <w:rFonts w:ascii="Arial" w:hAnsi="Arial" w:cs="Arial"/>
                <w:b/>
                <w:bCs/>
                <w:color w:val="000000"/>
                <w:sz w:val="18"/>
                <w:szCs w:val="18"/>
                <w:lang w:val="nl-BE" w:eastAsia="nl-BE"/>
              </w:rPr>
              <w:t xml:space="preserve">READY BLOCK </w:t>
            </w:r>
            <w:r w:rsidRPr="0059625D">
              <w:rPr>
                <w:rFonts w:ascii="Arial" w:hAnsi="Arial" w:cs="Arial"/>
                <w:b/>
                <w:bCs/>
                <w:color w:val="000000"/>
                <w:sz w:val="18"/>
                <w:szCs w:val="18"/>
                <w:lang w:val="nl-BE" w:eastAsia="nl-BE"/>
              </w:rPr>
              <w:t>platen</w:t>
            </w:r>
          </w:p>
        </w:tc>
        <w:tc>
          <w:tcPr>
            <w:tcW w:w="1843" w:type="dxa"/>
            <w:vAlign w:val="bottom"/>
          </w:tcPr>
          <w:p w14:paraId="564A7648" w14:textId="77777777" w:rsidR="00A11D80" w:rsidRPr="0059625D" w:rsidRDefault="00A11D80" w:rsidP="00A11D80">
            <w:pPr>
              <w:rPr>
                <w:rFonts w:ascii="Arial" w:hAnsi="Arial" w:cs="Arial"/>
                <w:b/>
                <w:bCs/>
                <w:color w:val="000000"/>
                <w:sz w:val="18"/>
                <w:szCs w:val="18"/>
                <w:lang w:val="nl-BE" w:eastAsia="nl-BE"/>
              </w:rPr>
            </w:pPr>
            <w:r w:rsidRPr="0059625D">
              <w:rPr>
                <w:rFonts w:ascii="Arial" w:hAnsi="Arial" w:cs="Arial"/>
                <w:b/>
                <w:bCs/>
                <w:color w:val="000000"/>
                <w:sz w:val="18"/>
                <w:szCs w:val="18"/>
                <w:lang w:val="nl-BE" w:eastAsia="nl-BE"/>
              </w:rPr>
              <w:t># Type S3</w:t>
            </w:r>
          </w:p>
        </w:tc>
        <w:tc>
          <w:tcPr>
            <w:tcW w:w="2126" w:type="dxa"/>
            <w:vAlign w:val="bottom"/>
          </w:tcPr>
          <w:p w14:paraId="01A887C5" w14:textId="77777777" w:rsidR="00A11D80" w:rsidRPr="0059625D" w:rsidRDefault="00A11D80" w:rsidP="00A11D80">
            <w:pPr>
              <w:rPr>
                <w:rFonts w:ascii="Arial" w:hAnsi="Arial" w:cs="Arial"/>
                <w:b/>
                <w:bCs/>
                <w:color w:val="000000"/>
                <w:sz w:val="18"/>
                <w:szCs w:val="18"/>
                <w:lang w:val="nl-BE" w:eastAsia="nl-BE"/>
              </w:rPr>
            </w:pPr>
            <w:r w:rsidRPr="0059625D">
              <w:rPr>
                <w:rFonts w:ascii="Arial" w:hAnsi="Arial" w:cs="Arial"/>
                <w:b/>
                <w:bCs/>
                <w:color w:val="000000"/>
                <w:sz w:val="18"/>
                <w:szCs w:val="18"/>
                <w:lang w:val="nl-BE" w:eastAsia="nl-BE"/>
              </w:rPr>
              <w:t># Type F</w:t>
            </w:r>
          </w:p>
        </w:tc>
      </w:tr>
      <w:tr w:rsidR="00A11D80" w:rsidRPr="0059625D" w14:paraId="6EFCFB25" w14:textId="77777777" w:rsidTr="00A447A4">
        <w:tc>
          <w:tcPr>
            <w:tcW w:w="5670" w:type="dxa"/>
          </w:tcPr>
          <w:p w14:paraId="2E8ABAAC" w14:textId="53EDFD11" w:rsidR="00A11D80" w:rsidRPr="0059625D" w:rsidRDefault="00A11D80" w:rsidP="00A11D80">
            <w:pPr>
              <w:rPr>
                <w:rStyle w:val="MerkChar"/>
                <w:rFonts w:ascii="Arial" w:hAnsi="Arial" w:cs="Arial"/>
                <w:color w:val="000000"/>
                <w:sz w:val="18"/>
                <w:szCs w:val="18"/>
                <w:lang w:val="nl-BE"/>
              </w:rPr>
            </w:pPr>
            <w:r w:rsidRPr="0059625D">
              <w:rPr>
                <w:rStyle w:val="MerkChar"/>
                <w:rFonts w:ascii="Arial" w:hAnsi="Arial" w:cs="Arial"/>
                <w:color w:val="000000"/>
                <w:sz w:val="18"/>
                <w:szCs w:val="18"/>
                <w:lang w:val="nl-BE"/>
              </w:rPr>
              <w:t xml:space="preserve">Warmtegeleidingscoëfficiënt </w:t>
            </w:r>
            <w:r w:rsidRPr="0059625D">
              <w:rPr>
                <w:rFonts w:ascii="Arial" w:hAnsi="Arial" w:cs="Arial"/>
                <w:color w:val="000000"/>
                <w:sz w:val="18"/>
                <w:szCs w:val="18"/>
                <w:lang w:val="nl-BE"/>
              </w:rPr>
              <w:sym w:font="Symbol" w:char="F06C"/>
            </w:r>
            <w:r w:rsidRPr="0059625D">
              <w:rPr>
                <w:rFonts w:ascii="Arial" w:hAnsi="Arial" w:cs="Arial"/>
                <w:color w:val="000000"/>
                <w:sz w:val="18"/>
                <w:szCs w:val="18"/>
                <w:vertAlign w:val="subscript"/>
                <w:lang w:val="nl-BE"/>
              </w:rPr>
              <w:t xml:space="preserve">D </w:t>
            </w:r>
            <w:r w:rsidRPr="0059625D">
              <w:rPr>
                <w:rFonts w:ascii="Arial" w:hAnsi="Arial" w:cs="Arial"/>
                <w:color w:val="000000"/>
                <w:sz w:val="18"/>
                <w:szCs w:val="18"/>
                <w:lang w:val="nl-BE"/>
              </w:rPr>
              <w:t>(NBN EN 12667)</w:t>
            </w:r>
          </w:p>
        </w:tc>
        <w:tc>
          <w:tcPr>
            <w:tcW w:w="1843" w:type="dxa"/>
          </w:tcPr>
          <w:p w14:paraId="1B2828A9" w14:textId="77777777" w:rsidR="00A11D80" w:rsidRPr="0059625D" w:rsidRDefault="00A11D80" w:rsidP="00A11D80">
            <w:pPr>
              <w:ind w:right="-1"/>
              <w:rPr>
                <w:rStyle w:val="MerkChar"/>
                <w:rFonts w:ascii="Arial" w:hAnsi="Arial" w:cs="Arial"/>
                <w:color w:val="000000"/>
                <w:sz w:val="18"/>
                <w:szCs w:val="18"/>
                <w:lang w:val="nl-BE"/>
              </w:rPr>
            </w:pPr>
            <w:r w:rsidRPr="0059625D">
              <w:rPr>
                <w:rFonts w:ascii="Arial" w:hAnsi="Arial" w:cs="Arial"/>
                <w:color w:val="000000"/>
                <w:sz w:val="18"/>
                <w:szCs w:val="18"/>
                <w:lang w:val="nl-BE"/>
              </w:rPr>
              <w:sym w:font="Symbol" w:char="F06C"/>
            </w:r>
            <w:r w:rsidRPr="0059625D">
              <w:rPr>
                <w:rFonts w:ascii="Arial" w:hAnsi="Arial" w:cs="Arial"/>
                <w:color w:val="000000"/>
                <w:sz w:val="18"/>
                <w:szCs w:val="18"/>
                <w:vertAlign w:val="subscript"/>
                <w:lang w:val="nl-BE"/>
              </w:rPr>
              <w:t>D</w:t>
            </w:r>
            <w:r w:rsidRPr="0059625D">
              <w:rPr>
                <w:rFonts w:ascii="Arial" w:hAnsi="Arial" w:cs="Arial"/>
                <w:color w:val="000000"/>
                <w:sz w:val="18"/>
                <w:szCs w:val="18"/>
                <w:lang w:val="nl-BE"/>
              </w:rPr>
              <w:t xml:space="preserve"> ≤</w:t>
            </w:r>
            <w:r w:rsidRPr="0059625D">
              <w:rPr>
                <w:rStyle w:val="MerkChar"/>
                <w:rFonts w:ascii="Arial" w:hAnsi="Arial" w:cs="Arial"/>
                <w:color w:val="000000"/>
                <w:sz w:val="18"/>
                <w:szCs w:val="18"/>
                <w:lang w:val="nl-BE"/>
              </w:rPr>
              <w:t xml:space="preserve"> 0,045 W/m.K</w:t>
            </w:r>
          </w:p>
        </w:tc>
        <w:tc>
          <w:tcPr>
            <w:tcW w:w="2126" w:type="dxa"/>
          </w:tcPr>
          <w:p w14:paraId="6EAC9C81" w14:textId="77777777" w:rsidR="00A11D80" w:rsidRPr="0059625D" w:rsidRDefault="00A11D80" w:rsidP="00A11D80">
            <w:pPr>
              <w:ind w:right="-1"/>
              <w:rPr>
                <w:rStyle w:val="MerkChar"/>
                <w:rFonts w:ascii="Arial" w:hAnsi="Arial" w:cs="Arial"/>
                <w:color w:val="000000"/>
                <w:sz w:val="18"/>
                <w:szCs w:val="18"/>
                <w:lang w:val="nl-BE"/>
              </w:rPr>
            </w:pPr>
            <w:r w:rsidRPr="0059625D">
              <w:rPr>
                <w:rFonts w:ascii="Arial" w:hAnsi="Arial" w:cs="Arial"/>
                <w:color w:val="000000"/>
                <w:sz w:val="18"/>
                <w:szCs w:val="18"/>
                <w:lang w:val="nl-BE"/>
              </w:rPr>
              <w:sym w:font="Symbol" w:char="F06C"/>
            </w:r>
            <w:r w:rsidRPr="0059625D">
              <w:rPr>
                <w:rFonts w:ascii="Arial" w:hAnsi="Arial" w:cs="Arial"/>
                <w:color w:val="000000"/>
                <w:sz w:val="18"/>
                <w:szCs w:val="18"/>
                <w:vertAlign w:val="subscript"/>
                <w:lang w:val="nl-BE"/>
              </w:rPr>
              <w:t>D</w:t>
            </w:r>
            <w:r w:rsidRPr="0059625D">
              <w:rPr>
                <w:rFonts w:ascii="Arial" w:hAnsi="Arial" w:cs="Arial"/>
                <w:color w:val="000000"/>
                <w:sz w:val="18"/>
                <w:szCs w:val="18"/>
                <w:lang w:val="nl-BE"/>
              </w:rPr>
              <w:t xml:space="preserve"> ≤</w:t>
            </w:r>
            <w:r w:rsidRPr="0059625D">
              <w:rPr>
                <w:rStyle w:val="MerkChar"/>
                <w:rFonts w:ascii="Arial" w:hAnsi="Arial" w:cs="Arial"/>
                <w:color w:val="000000"/>
                <w:sz w:val="18"/>
                <w:szCs w:val="18"/>
                <w:lang w:val="nl-BE"/>
              </w:rPr>
              <w:t xml:space="preserve"> 0,050 W/m.K</w:t>
            </w:r>
          </w:p>
        </w:tc>
      </w:tr>
      <w:tr w:rsidR="00F6473F" w:rsidRPr="0059625D" w14:paraId="28D33CF3" w14:textId="77777777" w:rsidTr="00A447A4">
        <w:tc>
          <w:tcPr>
            <w:tcW w:w="5670" w:type="dxa"/>
          </w:tcPr>
          <w:p w14:paraId="03CF867F" w14:textId="17790741" w:rsidR="00F6473F" w:rsidRPr="0059625D" w:rsidRDefault="00F6473F" w:rsidP="00A11D80">
            <w:pPr>
              <w:rPr>
                <w:rStyle w:val="MerkChar"/>
                <w:rFonts w:ascii="Arial" w:hAnsi="Arial" w:cs="Arial"/>
                <w:color w:val="000000"/>
                <w:sz w:val="18"/>
                <w:szCs w:val="18"/>
                <w:lang w:val="nl-BE"/>
              </w:rPr>
            </w:pPr>
            <w:r w:rsidRPr="0059625D">
              <w:rPr>
                <w:rStyle w:val="MerkChar"/>
                <w:rFonts w:ascii="Arial" w:hAnsi="Arial" w:cs="Arial"/>
                <w:color w:val="000000"/>
                <w:sz w:val="18"/>
                <w:szCs w:val="18"/>
                <w:lang w:val="nl-BE"/>
              </w:rPr>
              <w:t xml:space="preserve">Brandreactie </w:t>
            </w:r>
            <w:r>
              <w:rPr>
                <w:rStyle w:val="MerkChar"/>
                <w:rFonts w:ascii="Arial" w:hAnsi="Arial" w:cs="Arial"/>
                <w:color w:val="000000"/>
                <w:sz w:val="18"/>
                <w:szCs w:val="18"/>
                <w:lang w:val="nl-BE"/>
              </w:rPr>
              <w:t xml:space="preserve">cellulair glas </w:t>
            </w:r>
            <w:r w:rsidRPr="0059625D">
              <w:rPr>
                <w:rFonts w:ascii="Arial" w:hAnsi="Arial" w:cs="Arial"/>
                <w:color w:val="000000"/>
                <w:sz w:val="18"/>
                <w:szCs w:val="18"/>
                <w:lang w:val="nl-BE"/>
              </w:rPr>
              <w:t>(volgens EN13501-1)</w:t>
            </w:r>
          </w:p>
        </w:tc>
        <w:tc>
          <w:tcPr>
            <w:tcW w:w="1843" w:type="dxa"/>
          </w:tcPr>
          <w:p w14:paraId="4B675CB9" w14:textId="5343E799" w:rsidR="00F6473F" w:rsidRPr="0059625D" w:rsidRDefault="00F6473F" w:rsidP="00A11D80">
            <w:pPr>
              <w:ind w:right="-1"/>
              <w:rPr>
                <w:rFonts w:ascii="Arial" w:hAnsi="Arial" w:cs="Arial"/>
                <w:color w:val="000000"/>
                <w:sz w:val="18"/>
                <w:szCs w:val="18"/>
                <w:lang w:val="nl-BE"/>
              </w:rPr>
            </w:pPr>
            <w:r>
              <w:rPr>
                <w:rFonts w:ascii="Arial" w:hAnsi="Arial" w:cs="Arial"/>
                <w:color w:val="000000"/>
                <w:sz w:val="18"/>
                <w:szCs w:val="18"/>
                <w:lang w:val="nl-BE"/>
              </w:rPr>
              <w:t xml:space="preserve">Class </w:t>
            </w:r>
            <w:r w:rsidRPr="0059625D">
              <w:rPr>
                <w:rFonts w:ascii="Arial" w:hAnsi="Arial" w:cs="Arial"/>
                <w:color w:val="000000"/>
                <w:sz w:val="18"/>
                <w:szCs w:val="18"/>
                <w:lang w:val="nl-BE"/>
              </w:rPr>
              <w:t>A1</w:t>
            </w:r>
          </w:p>
        </w:tc>
        <w:tc>
          <w:tcPr>
            <w:tcW w:w="2126" w:type="dxa"/>
          </w:tcPr>
          <w:p w14:paraId="575D13F3" w14:textId="43B60AC3" w:rsidR="00F6473F" w:rsidRPr="0059625D" w:rsidRDefault="00F6473F" w:rsidP="00A11D80">
            <w:pPr>
              <w:ind w:right="-1"/>
              <w:rPr>
                <w:rFonts w:ascii="Arial" w:hAnsi="Arial" w:cs="Arial"/>
                <w:color w:val="000000"/>
                <w:sz w:val="18"/>
                <w:szCs w:val="18"/>
                <w:lang w:val="nl-BE"/>
              </w:rPr>
            </w:pPr>
            <w:r>
              <w:rPr>
                <w:rFonts w:ascii="Arial" w:hAnsi="Arial" w:cs="Arial"/>
                <w:color w:val="000000"/>
                <w:sz w:val="18"/>
                <w:szCs w:val="18"/>
                <w:lang w:val="nl-BE"/>
              </w:rPr>
              <w:t xml:space="preserve">Class </w:t>
            </w:r>
            <w:r w:rsidRPr="0059625D">
              <w:rPr>
                <w:rFonts w:ascii="Arial" w:hAnsi="Arial" w:cs="Arial"/>
                <w:color w:val="000000"/>
                <w:sz w:val="18"/>
                <w:szCs w:val="18"/>
                <w:lang w:val="nl-BE"/>
              </w:rPr>
              <w:t>A1</w:t>
            </w:r>
          </w:p>
        </w:tc>
      </w:tr>
      <w:tr w:rsidR="00A11D80" w:rsidRPr="0059625D" w14:paraId="6EB64026" w14:textId="77777777" w:rsidTr="00A447A4">
        <w:tc>
          <w:tcPr>
            <w:tcW w:w="5670" w:type="dxa"/>
          </w:tcPr>
          <w:p w14:paraId="2D96D830" w14:textId="098E1562" w:rsidR="00A11D80" w:rsidRPr="0059625D" w:rsidRDefault="00A11D80" w:rsidP="00A11D80">
            <w:pPr>
              <w:ind w:right="-1"/>
              <w:rPr>
                <w:rStyle w:val="MerkChar"/>
                <w:rFonts w:ascii="Arial" w:hAnsi="Arial" w:cs="Arial"/>
                <w:color w:val="000000"/>
                <w:sz w:val="18"/>
                <w:szCs w:val="18"/>
                <w:lang w:val="nl-BE"/>
              </w:rPr>
            </w:pPr>
            <w:r w:rsidRPr="0059625D">
              <w:rPr>
                <w:rStyle w:val="MerkChar"/>
                <w:rFonts w:ascii="Arial" w:hAnsi="Arial" w:cs="Arial"/>
                <w:color w:val="000000"/>
                <w:sz w:val="18"/>
                <w:szCs w:val="18"/>
                <w:lang w:val="nl-BE"/>
              </w:rPr>
              <w:t xml:space="preserve">Ponsweerstand </w:t>
            </w:r>
            <w:r w:rsidRPr="0059625D">
              <w:rPr>
                <w:rFonts w:ascii="Arial" w:hAnsi="Arial" w:cs="Arial"/>
                <w:color w:val="000000"/>
                <w:sz w:val="18"/>
                <w:szCs w:val="18"/>
                <w:lang w:val="nl-BE"/>
              </w:rPr>
              <w:t>PL (bij 1000 N) (NBN EN 12430)</w:t>
            </w:r>
          </w:p>
        </w:tc>
        <w:tc>
          <w:tcPr>
            <w:tcW w:w="1843" w:type="dxa"/>
          </w:tcPr>
          <w:p w14:paraId="0EF0823B" w14:textId="77777777" w:rsidR="00A11D80" w:rsidRPr="0059625D" w:rsidRDefault="00A11D80" w:rsidP="00A11D80">
            <w:pPr>
              <w:ind w:right="-1"/>
              <w:rPr>
                <w:rStyle w:val="MerkChar"/>
                <w:rFonts w:ascii="Arial" w:hAnsi="Arial" w:cs="Arial"/>
                <w:color w:val="000000"/>
                <w:sz w:val="18"/>
                <w:szCs w:val="18"/>
                <w:lang w:val="nl-BE"/>
              </w:rPr>
            </w:pPr>
            <w:r w:rsidRPr="0059625D">
              <w:rPr>
                <w:rFonts w:ascii="Arial" w:hAnsi="Arial" w:cs="Arial"/>
                <w:color w:val="000000"/>
                <w:sz w:val="18"/>
                <w:szCs w:val="18"/>
                <w:lang w:val="nl-BE"/>
              </w:rPr>
              <w:t>≤</w:t>
            </w:r>
            <w:r w:rsidRPr="0059625D">
              <w:rPr>
                <w:rStyle w:val="MerkChar"/>
                <w:rFonts w:ascii="Arial" w:hAnsi="Arial" w:cs="Arial"/>
                <w:color w:val="000000"/>
                <w:sz w:val="18"/>
                <w:szCs w:val="18"/>
                <w:lang w:val="nl-BE"/>
              </w:rPr>
              <w:t xml:space="preserve"> 1 mm</w:t>
            </w:r>
          </w:p>
        </w:tc>
        <w:tc>
          <w:tcPr>
            <w:tcW w:w="2126" w:type="dxa"/>
          </w:tcPr>
          <w:p w14:paraId="3BC0CE47" w14:textId="77777777" w:rsidR="00A11D80" w:rsidRPr="0059625D" w:rsidRDefault="00A11D80" w:rsidP="00A11D80">
            <w:pPr>
              <w:ind w:right="-1"/>
              <w:rPr>
                <w:rStyle w:val="MerkChar"/>
                <w:rFonts w:ascii="Arial" w:hAnsi="Arial" w:cs="Arial"/>
                <w:color w:val="000000"/>
                <w:sz w:val="18"/>
                <w:szCs w:val="18"/>
                <w:lang w:val="nl-BE"/>
              </w:rPr>
            </w:pPr>
            <w:r w:rsidRPr="0059625D">
              <w:rPr>
                <w:rFonts w:ascii="Arial" w:hAnsi="Arial" w:cs="Arial"/>
                <w:color w:val="000000"/>
                <w:sz w:val="18"/>
                <w:szCs w:val="18"/>
                <w:lang w:val="nl-BE"/>
              </w:rPr>
              <w:t>≤</w:t>
            </w:r>
            <w:r w:rsidRPr="0059625D">
              <w:rPr>
                <w:rStyle w:val="MerkChar"/>
                <w:rFonts w:ascii="Arial" w:hAnsi="Arial" w:cs="Arial"/>
                <w:color w:val="000000"/>
                <w:sz w:val="18"/>
                <w:szCs w:val="18"/>
                <w:lang w:val="nl-BE"/>
              </w:rPr>
              <w:t xml:space="preserve"> 1 mm</w:t>
            </w:r>
          </w:p>
        </w:tc>
      </w:tr>
      <w:tr w:rsidR="00A11D80" w:rsidRPr="0059625D" w14:paraId="7546DBF2" w14:textId="77777777" w:rsidTr="00A447A4">
        <w:tc>
          <w:tcPr>
            <w:tcW w:w="5670" w:type="dxa"/>
          </w:tcPr>
          <w:p w14:paraId="60C7E125" w14:textId="254FD07D" w:rsidR="00A11D80" w:rsidRPr="0059625D" w:rsidRDefault="00A11D80" w:rsidP="00A11D80">
            <w:pPr>
              <w:ind w:right="-1"/>
              <w:rPr>
                <w:rStyle w:val="MerkChar"/>
                <w:rFonts w:ascii="Arial" w:hAnsi="Arial" w:cs="Arial"/>
                <w:color w:val="000000"/>
                <w:sz w:val="18"/>
                <w:szCs w:val="18"/>
                <w:lang w:val="nl-BE"/>
              </w:rPr>
            </w:pPr>
            <w:r w:rsidRPr="0059625D">
              <w:rPr>
                <w:rStyle w:val="MerkChar"/>
                <w:rFonts w:ascii="Arial" w:hAnsi="Arial" w:cs="Arial"/>
                <w:color w:val="000000"/>
                <w:sz w:val="18"/>
                <w:szCs w:val="18"/>
                <w:lang w:val="nl-BE"/>
              </w:rPr>
              <w:t xml:space="preserve">Druksterkte of drukspanning </w:t>
            </w:r>
            <w:r w:rsidRPr="0059625D">
              <w:rPr>
                <w:rFonts w:ascii="Arial" w:hAnsi="Arial" w:cs="Arial"/>
                <w:color w:val="000000"/>
                <w:sz w:val="18"/>
                <w:szCs w:val="18"/>
                <w:lang w:val="nl-BE"/>
              </w:rPr>
              <w:t>CS min (EN 826-A)</w:t>
            </w:r>
          </w:p>
        </w:tc>
        <w:tc>
          <w:tcPr>
            <w:tcW w:w="1843" w:type="dxa"/>
          </w:tcPr>
          <w:p w14:paraId="6F1545A5" w14:textId="77777777" w:rsidR="00A11D80" w:rsidRPr="0059625D" w:rsidRDefault="00A11D80" w:rsidP="00A11D80">
            <w:pPr>
              <w:ind w:right="-1"/>
              <w:rPr>
                <w:rStyle w:val="MerkChar"/>
                <w:rFonts w:ascii="Arial" w:hAnsi="Arial" w:cs="Arial"/>
                <w:color w:val="000000"/>
                <w:sz w:val="18"/>
                <w:szCs w:val="18"/>
                <w:lang w:val="nl-BE"/>
              </w:rPr>
            </w:pPr>
            <w:r w:rsidRPr="0059625D">
              <w:rPr>
                <w:rFonts w:ascii="Arial" w:hAnsi="Arial" w:cs="Arial"/>
                <w:color w:val="000000"/>
                <w:sz w:val="18"/>
                <w:szCs w:val="18"/>
                <w:lang w:val="nl-BE"/>
              </w:rPr>
              <w:t>≥ 900 kPa, 9 kg/cm²</w:t>
            </w:r>
          </w:p>
        </w:tc>
        <w:tc>
          <w:tcPr>
            <w:tcW w:w="2126" w:type="dxa"/>
          </w:tcPr>
          <w:p w14:paraId="1E1DB8CA" w14:textId="77777777" w:rsidR="00A11D80" w:rsidRPr="0059625D" w:rsidRDefault="00A11D80" w:rsidP="00A11D80">
            <w:pPr>
              <w:ind w:right="-1"/>
              <w:rPr>
                <w:rStyle w:val="MerkChar"/>
                <w:rFonts w:ascii="Arial" w:hAnsi="Arial" w:cs="Arial"/>
                <w:color w:val="000000"/>
                <w:sz w:val="18"/>
                <w:szCs w:val="18"/>
                <w:lang w:val="nl-BE"/>
              </w:rPr>
            </w:pPr>
            <w:r w:rsidRPr="0059625D">
              <w:rPr>
                <w:rFonts w:ascii="Arial" w:hAnsi="Arial" w:cs="Arial"/>
                <w:color w:val="000000"/>
                <w:sz w:val="18"/>
                <w:szCs w:val="18"/>
                <w:lang w:val="nl-BE"/>
              </w:rPr>
              <w:t>≥ 1600 kPa, 16 kg/cm²</w:t>
            </w:r>
          </w:p>
        </w:tc>
      </w:tr>
      <w:tr w:rsidR="00A11D80" w:rsidRPr="0059625D" w14:paraId="3836ACB3" w14:textId="77777777" w:rsidTr="00A447A4">
        <w:tc>
          <w:tcPr>
            <w:tcW w:w="5670" w:type="dxa"/>
          </w:tcPr>
          <w:p w14:paraId="3A70C674" w14:textId="0EED6CBF" w:rsidR="00A11D80" w:rsidRPr="0059625D" w:rsidRDefault="00A11D80" w:rsidP="00A11D80">
            <w:pPr>
              <w:ind w:right="-1"/>
              <w:rPr>
                <w:rStyle w:val="MerkChar"/>
                <w:rFonts w:ascii="Arial" w:hAnsi="Arial" w:cs="Arial"/>
                <w:color w:val="000000"/>
                <w:sz w:val="18"/>
                <w:szCs w:val="18"/>
                <w:lang w:val="nl-BE"/>
              </w:rPr>
            </w:pPr>
            <w:r w:rsidRPr="0059625D">
              <w:rPr>
                <w:rStyle w:val="MerkChar"/>
                <w:rFonts w:ascii="Arial" w:hAnsi="Arial" w:cs="Arial"/>
                <w:color w:val="000000"/>
                <w:sz w:val="18"/>
                <w:szCs w:val="18"/>
                <w:lang w:val="nl-BE"/>
              </w:rPr>
              <w:t xml:space="preserve">Buigsterkte BS </w:t>
            </w:r>
            <w:r w:rsidRPr="0059625D">
              <w:rPr>
                <w:rFonts w:ascii="Arial" w:hAnsi="Arial" w:cs="Arial"/>
                <w:color w:val="000000"/>
                <w:sz w:val="18"/>
                <w:szCs w:val="18"/>
                <w:lang w:val="nl-BE"/>
              </w:rPr>
              <w:t>(EN12089)</w:t>
            </w:r>
          </w:p>
        </w:tc>
        <w:tc>
          <w:tcPr>
            <w:tcW w:w="1843" w:type="dxa"/>
          </w:tcPr>
          <w:p w14:paraId="137A2D94" w14:textId="77777777" w:rsidR="00A11D80" w:rsidRPr="0059625D" w:rsidRDefault="00A11D80" w:rsidP="00A11D80">
            <w:pPr>
              <w:ind w:right="-1"/>
              <w:rPr>
                <w:rStyle w:val="MerkChar"/>
                <w:rFonts w:ascii="Arial" w:hAnsi="Arial" w:cs="Arial"/>
                <w:color w:val="000000"/>
                <w:sz w:val="18"/>
                <w:szCs w:val="18"/>
                <w:lang w:val="nl-BE"/>
              </w:rPr>
            </w:pPr>
            <w:r w:rsidRPr="0059625D">
              <w:rPr>
                <w:rFonts w:ascii="Arial" w:hAnsi="Arial" w:cs="Arial"/>
                <w:color w:val="000000"/>
                <w:sz w:val="18"/>
                <w:szCs w:val="18"/>
                <w:lang w:val="nl-BE"/>
              </w:rPr>
              <w:t>≥ 500 kPa</w:t>
            </w:r>
          </w:p>
        </w:tc>
        <w:tc>
          <w:tcPr>
            <w:tcW w:w="2126" w:type="dxa"/>
          </w:tcPr>
          <w:p w14:paraId="51334DA6" w14:textId="77777777" w:rsidR="00A11D80" w:rsidRPr="0059625D" w:rsidRDefault="00A11D80" w:rsidP="00A11D80">
            <w:pPr>
              <w:ind w:right="-1"/>
              <w:rPr>
                <w:rStyle w:val="MerkChar"/>
                <w:rFonts w:ascii="Arial" w:hAnsi="Arial" w:cs="Arial"/>
                <w:color w:val="000000"/>
                <w:sz w:val="18"/>
                <w:szCs w:val="18"/>
                <w:lang w:val="nl-BE"/>
              </w:rPr>
            </w:pPr>
            <w:r w:rsidRPr="0059625D">
              <w:rPr>
                <w:rFonts w:ascii="Arial" w:hAnsi="Arial" w:cs="Arial"/>
                <w:color w:val="000000"/>
                <w:sz w:val="18"/>
                <w:szCs w:val="18"/>
                <w:lang w:val="nl-BE"/>
              </w:rPr>
              <w:t>≥ 550 kPa</w:t>
            </w:r>
          </w:p>
        </w:tc>
      </w:tr>
      <w:tr w:rsidR="00A11D80" w:rsidRPr="0059625D" w14:paraId="3C28192C" w14:textId="77777777" w:rsidTr="00A447A4">
        <w:tc>
          <w:tcPr>
            <w:tcW w:w="5670" w:type="dxa"/>
          </w:tcPr>
          <w:p w14:paraId="248C2F3D" w14:textId="7CF2C1D0" w:rsidR="00A11D80" w:rsidRPr="0059625D" w:rsidRDefault="00A11D80" w:rsidP="00A11D80">
            <w:pPr>
              <w:ind w:right="-1"/>
              <w:rPr>
                <w:rStyle w:val="MerkChar"/>
                <w:rFonts w:ascii="Arial" w:hAnsi="Arial" w:cs="Arial"/>
                <w:color w:val="000000"/>
                <w:sz w:val="18"/>
                <w:szCs w:val="18"/>
                <w:lang w:val="nl-BE"/>
              </w:rPr>
            </w:pPr>
            <w:r w:rsidRPr="0059625D">
              <w:rPr>
                <w:rFonts w:ascii="Arial" w:hAnsi="Arial" w:cs="Arial"/>
                <w:color w:val="000000"/>
                <w:sz w:val="18"/>
                <w:szCs w:val="18"/>
                <w:lang w:val="nl-BE"/>
              </w:rPr>
              <w:t xml:space="preserve">Haakse treksterkte: </w:t>
            </w:r>
            <w:r w:rsidRPr="0059625D">
              <w:rPr>
                <w:rStyle w:val="MerkChar"/>
                <w:rFonts w:ascii="Arial" w:hAnsi="Arial" w:cs="Arial"/>
                <w:color w:val="000000"/>
                <w:sz w:val="18"/>
                <w:szCs w:val="18"/>
                <w:lang w:val="nl-BE"/>
              </w:rPr>
              <w:t xml:space="preserve">TR </w:t>
            </w:r>
            <w:r w:rsidRPr="0059625D">
              <w:rPr>
                <w:rFonts w:ascii="Arial" w:hAnsi="Arial" w:cs="Arial"/>
                <w:color w:val="000000"/>
                <w:sz w:val="18"/>
                <w:szCs w:val="18"/>
                <w:lang w:val="nl-BE"/>
              </w:rPr>
              <w:t>(NBN EN 1607)</w:t>
            </w:r>
          </w:p>
        </w:tc>
        <w:tc>
          <w:tcPr>
            <w:tcW w:w="1843" w:type="dxa"/>
          </w:tcPr>
          <w:p w14:paraId="30FCF354" w14:textId="24668F8A" w:rsidR="00A11D80" w:rsidRPr="0059625D" w:rsidRDefault="0054580F" w:rsidP="00A11D80">
            <w:pPr>
              <w:ind w:right="-1"/>
              <w:rPr>
                <w:rStyle w:val="MerkChar"/>
                <w:rFonts w:ascii="Arial" w:hAnsi="Arial" w:cs="Arial"/>
                <w:color w:val="000000"/>
                <w:sz w:val="18"/>
                <w:szCs w:val="18"/>
                <w:lang w:val="nl-BE"/>
              </w:rPr>
            </w:pPr>
            <w:r w:rsidRPr="0059625D">
              <w:rPr>
                <w:rFonts w:ascii="Arial" w:hAnsi="Arial" w:cs="Arial"/>
                <w:color w:val="000000"/>
                <w:sz w:val="18"/>
                <w:szCs w:val="18"/>
                <w:lang w:val="nl-BE"/>
              </w:rPr>
              <w:t>≥ 15</w:t>
            </w:r>
            <w:r w:rsidR="00A11D80" w:rsidRPr="0059625D">
              <w:rPr>
                <w:rFonts w:ascii="Arial" w:hAnsi="Arial" w:cs="Arial"/>
                <w:color w:val="000000"/>
                <w:sz w:val="18"/>
                <w:szCs w:val="18"/>
                <w:lang w:val="nl-BE"/>
              </w:rPr>
              <w:t>0 kPa</w:t>
            </w:r>
          </w:p>
        </w:tc>
        <w:tc>
          <w:tcPr>
            <w:tcW w:w="2126" w:type="dxa"/>
          </w:tcPr>
          <w:p w14:paraId="730FB1E2" w14:textId="77777777" w:rsidR="00A11D80" w:rsidRPr="0059625D" w:rsidRDefault="00A11D80" w:rsidP="00A11D80">
            <w:pPr>
              <w:ind w:right="-1"/>
              <w:rPr>
                <w:rStyle w:val="MerkChar"/>
                <w:rFonts w:ascii="Arial" w:hAnsi="Arial" w:cs="Arial"/>
                <w:color w:val="000000"/>
                <w:sz w:val="18"/>
                <w:szCs w:val="18"/>
                <w:lang w:val="nl-BE"/>
              </w:rPr>
            </w:pPr>
            <w:r w:rsidRPr="0059625D">
              <w:rPr>
                <w:rFonts w:ascii="Arial" w:hAnsi="Arial" w:cs="Arial"/>
                <w:color w:val="000000"/>
                <w:sz w:val="18"/>
                <w:szCs w:val="18"/>
                <w:lang w:val="nl-BE"/>
              </w:rPr>
              <w:t>≥ 150 kPa</w:t>
            </w:r>
          </w:p>
        </w:tc>
      </w:tr>
      <w:tr w:rsidR="00A11D80" w:rsidRPr="0059625D" w14:paraId="068CC44A" w14:textId="77777777" w:rsidTr="00A447A4">
        <w:tc>
          <w:tcPr>
            <w:tcW w:w="5670" w:type="dxa"/>
          </w:tcPr>
          <w:p w14:paraId="695A8061" w14:textId="17A24938" w:rsidR="00A11D80" w:rsidRPr="0059625D" w:rsidRDefault="00A11D80" w:rsidP="0099271C">
            <w:pPr>
              <w:tabs>
                <w:tab w:val="left" w:pos="3680"/>
              </w:tabs>
              <w:ind w:right="-1"/>
              <w:rPr>
                <w:rStyle w:val="MerkChar"/>
                <w:rFonts w:ascii="Arial" w:hAnsi="Arial" w:cs="Arial"/>
                <w:color w:val="000000"/>
                <w:sz w:val="18"/>
                <w:szCs w:val="18"/>
                <w:lang w:val="nl-BE"/>
              </w:rPr>
            </w:pPr>
            <w:r w:rsidRPr="0059625D">
              <w:rPr>
                <w:rStyle w:val="MerkChar"/>
                <w:rFonts w:ascii="Arial" w:hAnsi="Arial" w:cs="Arial"/>
                <w:color w:val="000000"/>
                <w:sz w:val="18"/>
                <w:szCs w:val="18"/>
                <w:lang w:val="nl-BE"/>
              </w:rPr>
              <w:t>Volumemassa (</w:t>
            </w:r>
            <w:r w:rsidR="0099271C" w:rsidRPr="0059625D">
              <w:rPr>
                <w:rStyle w:val="MerkChar"/>
                <w:rFonts w:ascii="Arial" w:hAnsi="Arial" w:cs="Arial"/>
                <w:color w:val="000000"/>
                <w:sz w:val="18"/>
                <w:szCs w:val="18"/>
                <w:lang w:val="nl-BE"/>
              </w:rPr>
              <w:t>±</w:t>
            </w:r>
            <w:r w:rsidRPr="0059625D">
              <w:rPr>
                <w:rStyle w:val="MerkChar"/>
                <w:rFonts w:ascii="Arial" w:hAnsi="Arial" w:cs="Arial"/>
                <w:color w:val="000000"/>
                <w:sz w:val="18"/>
                <w:szCs w:val="18"/>
                <w:lang w:val="nl-BE"/>
              </w:rPr>
              <w:t xml:space="preserve"> 10</w:t>
            </w:r>
            <w:r w:rsidR="0099271C" w:rsidRPr="0059625D">
              <w:rPr>
                <w:rStyle w:val="MerkChar"/>
                <w:rFonts w:ascii="Arial" w:hAnsi="Arial" w:cs="Arial"/>
                <w:color w:val="000000"/>
                <w:sz w:val="18"/>
                <w:szCs w:val="18"/>
                <w:lang w:val="nl-BE"/>
              </w:rPr>
              <w:t xml:space="preserve"> </w:t>
            </w:r>
            <w:r w:rsidRPr="0059625D">
              <w:rPr>
                <w:rStyle w:val="MerkChar"/>
                <w:rFonts w:ascii="Arial" w:hAnsi="Arial" w:cs="Arial"/>
                <w:color w:val="000000"/>
                <w:sz w:val="18"/>
                <w:szCs w:val="18"/>
                <w:lang w:val="nl-BE"/>
              </w:rPr>
              <w:t>%)</w:t>
            </w:r>
            <w:r w:rsidR="00252548" w:rsidRPr="0059625D">
              <w:rPr>
                <w:rStyle w:val="MerkChar"/>
                <w:rFonts w:ascii="Arial" w:hAnsi="Arial" w:cs="Arial"/>
                <w:color w:val="000000"/>
                <w:sz w:val="18"/>
                <w:szCs w:val="18"/>
                <w:lang w:val="nl-BE"/>
              </w:rPr>
              <w:tab/>
            </w:r>
          </w:p>
        </w:tc>
        <w:tc>
          <w:tcPr>
            <w:tcW w:w="1843" w:type="dxa"/>
          </w:tcPr>
          <w:p w14:paraId="4FFBE972" w14:textId="77777777" w:rsidR="00A11D80" w:rsidRPr="0059625D" w:rsidRDefault="00A11D80" w:rsidP="00A11D80">
            <w:pPr>
              <w:ind w:right="-1"/>
              <w:rPr>
                <w:rStyle w:val="MerkChar"/>
                <w:rFonts w:ascii="Arial" w:hAnsi="Arial" w:cs="Arial"/>
                <w:color w:val="000000"/>
                <w:sz w:val="18"/>
                <w:szCs w:val="18"/>
                <w:lang w:val="nl-BE"/>
              </w:rPr>
            </w:pPr>
            <w:r w:rsidRPr="0059625D">
              <w:rPr>
                <w:rFonts w:ascii="Arial" w:hAnsi="Arial" w:cs="Arial"/>
                <w:color w:val="000000"/>
                <w:sz w:val="18"/>
                <w:szCs w:val="18"/>
                <w:lang w:val="nl-BE"/>
              </w:rPr>
              <w:t>130 kg/m³</w:t>
            </w:r>
          </w:p>
        </w:tc>
        <w:tc>
          <w:tcPr>
            <w:tcW w:w="2126" w:type="dxa"/>
          </w:tcPr>
          <w:p w14:paraId="0E379CF3" w14:textId="77777777" w:rsidR="00A11D80" w:rsidRPr="0059625D" w:rsidRDefault="00A11D80" w:rsidP="00A11D80">
            <w:pPr>
              <w:ind w:right="-1"/>
              <w:rPr>
                <w:rStyle w:val="MerkChar"/>
                <w:rFonts w:ascii="Arial" w:hAnsi="Arial" w:cs="Arial"/>
                <w:color w:val="000000"/>
                <w:sz w:val="18"/>
                <w:szCs w:val="18"/>
                <w:lang w:val="nl-BE"/>
              </w:rPr>
            </w:pPr>
            <w:r w:rsidRPr="0059625D">
              <w:rPr>
                <w:rFonts w:ascii="Arial" w:hAnsi="Arial" w:cs="Arial"/>
                <w:color w:val="000000"/>
                <w:sz w:val="18"/>
                <w:szCs w:val="18"/>
                <w:lang w:val="nl-BE"/>
              </w:rPr>
              <w:t>165 kg/m³</w:t>
            </w:r>
          </w:p>
        </w:tc>
      </w:tr>
      <w:tr w:rsidR="00A11D80" w:rsidRPr="0059625D" w14:paraId="6B344253" w14:textId="77777777" w:rsidTr="00A447A4">
        <w:tc>
          <w:tcPr>
            <w:tcW w:w="5670" w:type="dxa"/>
          </w:tcPr>
          <w:p w14:paraId="6152EC39" w14:textId="77777777" w:rsidR="00A11D80" w:rsidRPr="0059625D" w:rsidRDefault="00A11D80" w:rsidP="00A11D80">
            <w:pPr>
              <w:ind w:right="-1"/>
              <w:rPr>
                <w:rStyle w:val="MerkChar"/>
                <w:rFonts w:ascii="Arial" w:hAnsi="Arial" w:cs="Arial"/>
                <w:color w:val="000000"/>
                <w:sz w:val="18"/>
                <w:szCs w:val="18"/>
                <w:lang w:val="nl-BE"/>
              </w:rPr>
            </w:pPr>
            <w:r w:rsidRPr="0059625D">
              <w:rPr>
                <w:rStyle w:val="MerkChar"/>
                <w:rFonts w:ascii="Arial" w:hAnsi="Arial" w:cs="Arial"/>
                <w:color w:val="000000"/>
                <w:sz w:val="18"/>
                <w:szCs w:val="18"/>
                <w:lang w:val="nl-BE"/>
              </w:rPr>
              <w:t xml:space="preserve">Lineaire </w:t>
            </w:r>
            <w:r w:rsidRPr="0059625D">
              <w:rPr>
                <w:rFonts w:ascii="Arial" w:hAnsi="Arial" w:cs="Arial"/>
                <w:color w:val="000000"/>
                <w:sz w:val="18"/>
                <w:szCs w:val="18"/>
                <w:lang w:val="nl-BE"/>
              </w:rPr>
              <w:t xml:space="preserve">uitzettingscoëfficiënt </w:t>
            </w:r>
          </w:p>
        </w:tc>
        <w:tc>
          <w:tcPr>
            <w:tcW w:w="1843" w:type="dxa"/>
          </w:tcPr>
          <w:p w14:paraId="453D4064" w14:textId="77777777" w:rsidR="00A11D80" w:rsidRPr="0059625D" w:rsidRDefault="00A11D80" w:rsidP="00A11D80">
            <w:pPr>
              <w:ind w:right="-1"/>
              <w:rPr>
                <w:rStyle w:val="MerkChar"/>
                <w:rFonts w:ascii="Arial" w:hAnsi="Arial" w:cs="Arial"/>
                <w:color w:val="000000"/>
                <w:sz w:val="18"/>
                <w:szCs w:val="18"/>
                <w:lang w:val="nl-BE"/>
              </w:rPr>
            </w:pPr>
            <w:r w:rsidRPr="0059625D">
              <w:rPr>
                <w:rFonts w:ascii="Arial" w:hAnsi="Arial" w:cs="Arial"/>
                <w:color w:val="000000"/>
                <w:sz w:val="18"/>
                <w:szCs w:val="18"/>
                <w:lang w:val="nl-BE"/>
              </w:rPr>
              <w:t>9*10</w:t>
            </w:r>
            <w:r w:rsidRPr="0059625D">
              <w:rPr>
                <w:rFonts w:ascii="Arial" w:hAnsi="Arial" w:cs="Arial"/>
                <w:color w:val="000000"/>
                <w:sz w:val="18"/>
                <w:szCs w:val="18"/>
                <w:vertAlign w:val="superscript"/>
                <w:lang w:val="nl-BE"/>
              </w:rPr>
              <w:t>-6</w:t>
            </w:r>
            <w:r w:rsidRPr="0059625D">
              <w:rPr>
                <w:rFonts w:ascii="Arial" w:hAnsi="Arial" w:cs="Arial"/>
                <w:color w:val="000000"/>
                <w:sz w:val="18"/>
                <w:szCs w:val="18"/>
                <w:lang w:val="nl-BE"/>
              </w:rPr>
              <w:t xml:space="preserve"> /K</w:t>
            </w:r>
          </w:p>
        </w:tc>
        <w:tc>
          <w:tcPr>
            <w:tcW w:w="2126" w:type="dxa"/>
          </w:tcPr>
          <w:p w14:paraId="59DC1591" w14:textId="77777777" w:rsidR="00A11D80" w:rsidRPr="0059625D" w:rsidRDefault="00A11D80" w:rsidP="00A11D80">
            <w:pPr>
              <w:ind w:right="-1"/>
              <w:rPr>
                <w:rStyle w:val="MerkChar"/>
                <w:rFonts w:ascii="Arial" w:hAnsi="Arial" w:cs="Arial"/>
                <w:color w:val="000000"/>
                <w:sz w:val="18"/>
                <w:szCs w:val="18"/>
                <w:lang w:val="nl-BE"/>
              </w:rPr>
            </w:pPr>
            <w:r w:rsidRPr="0059625D">
              <w:rPr>
                <w:rFonts w:ascii="Arial" w:hAnsi="Arial" w:cs="Arial"/>
                <w:color w:val="000000"/>
                <w:sz w:val="18"/>
                <w:szCs w:val="18"/>
                <w:lang w:val="nl-BE"/>
              </w:rPr>
              <w:t>9*10</w:t>
            </w:r>
            <w:r w:rsidRPr="0059625D">
              <w:rPr>
                <w:rFonts w:ascii="Arial" w:hAnsi="Arial" w:cs="Arial"/>
                <w:color w:val="000000"/>
                <w:sz w:val="18"/>
                <w:szCs w:val="18"/>
                <w:vertAlign w:val="superscript"/>
                <w:lang w:val="nl-BE"/>
              </w:rPr>
              <w:t>-6</w:t>
            </w:r>
            <w:r w:rsidRPr="0059625D">
              <w:rPr>
                <w:rFonts w:ascii="Arial" w:hAnsi="Arial" w:cs="Arial"/>
                <w:color w:val="000000"/>
                <w:sz w:val="18"/>
                <w:szCs w:val="18"/>
                <w:lang w:val="nl-BE"/>
              </w:rPr>
              <w:t xml:space="preserve"> /K</w:t>
            </w:r>
          </w:p>
        </w:tc>
      </w:tr>
      <w:tr w:rsidR="00A11D80" w:rsidRPr="0059625D" w14:paraId="55B26174" w14:textId="77777777" w:rsidTr="00A447A4">
        <w:tc>
          <w:tcPr>
            <w:tcW w:w="5670" w:type="dxa"/>
          </w:tcPr>
          <w:p w14:paraId="4EE16482" w14:textId="77777777" w:rsidR="00A11D80" w:rsidRPr="0059625D" w:rsidRDefault="00A11D80" w:rsidP="00A11D80">
            <w:pPr>
              <w:ind w:right="-1"/>
              <w:rPr>
                <w:rStyle w:val="MerkChar"/>
                <w:rFonts w:ascii="Arial" w:hAnsi="Arial" w:cs="Arial"/>
                <w:color w:val="000000"/>
                <w:sz w:val="18"/>
                <w:szCs w:val="18"/>
                <w:lang w:val="nl-BE"/>
              </w:rPr>
            </w:pPr>
            <w:r w:rsidRPr="0059625D">
              <w:rPr>
                <w:rStyle w:val="MerkChar"/>
                <w:rFonts w:ascii="Arial" w:hAnsi="Arial" w:cs="Arial"/>
                <w:color w:val="000000"/>
                <w:sz w:val="18"/>
                <w:szCs w:val="18"/>
                <w:lang w:val="nl-BE"/>
              </w:rPr>
              <w:t xml:space="preserve">Soortelijke warmte </w:t>
            </w:r>
          </w:p>
        </w:tc>
        <w:tc>
          <w:tcPr>
            <w:tcW w:w="1843" w:type="dxa"/>
          </w:tcPr>
          <w:p w14:paraId="37D9C0E5" w14:textId="77777777" w:rsidR="00A11D80" w:rsidRPr="0059625D" w:rsidRDefault="00A11D80" w:rsidP="00A11D80">
            <w:pPr>
              <w:ind w:right="-1"/>
              <w:rPr>
                <w:rStyle w:val="MerkChar"/>
                <w:rFonts w:ascii="Arial" w:hAnsi="Arial" w:cs="Arial"/>
                <w:color w:val="000000"/>
                <w:sz w:val="18"/>
                <w:szCs w:val="18"/>
                <w:lang w:val="nl-BE"/>
              </w:rPr>
            </w:pPr>
            <w:r w:rsidRPr="0059625D">
              <w:rPr>
                <w:rFonts w:ascii="Arial" w:hAnsi="Arial" w:cs="Arial"/>
                <w:color w:val="000000"/>
                <w:sz w:val="18"/>
                <w:szCs w:val="18"/>
                <w:lang w:val="nl-BE"/>
              </w:rPr>
              <w:t>1 kJ / kgK</w:t>
            </w:r>
          </w:p>
        </w:tc>
        <w:tc>
          <w:tcPr>
            <w:tcW w:w="2126" w:type="dxa"/>
          </w:tcPr>
          <w:p w14:paraId="37C9D9B9" w14:textId="77777777" w:rsidR="00A11D80" w:rsidRPr="0059625D" w:rsidRDefault="00A11D80" w:rsidP="00A11D80">
            <w:pPr>
              <w:ind w:right="-1"/>
              <w:rPr>
                <w:rStyle w:val="MerkChar"/>
                <w:rFonts w:ascii="Arial" w:hAnsi="Arial" w:cs="Arial"/>
                <w:color w:val="000000"/>
                <w:sz w:val="18"/>
                <w:szCs w:val="18"/>
                <w:lang w:val="nl-BE"/>
              </w:rPr>
            </w:pPr>
            <w:r w:rsidRPr="0059625D">
              <w:rPr>
                <w:rFonts w:ascii="Arial" w:hAnsi="Arial" w:cs="Arial"/>
                <w:color w:val="000000"/>
                <w:sz w:val="18"/>
                <w:szCs w:val="18"/>
                <w:lang w:val="nl-BE"/>
              </w:rPr>
              <w:t>1 kJ / kgK</w:t>
            </w:r>
          </w:p>
        </w:tc>
      </w:tr>
      <w:tr w:rsidR="00A11D80" w:rsidRPr="0059625D" w14:paraId="3F0E0C06" w14:textId="77777777" w:rsidTr="00A447A4">
        <w:tc>
          <w:tcPr>
            <w:tcW w:w="5670" w:type="dxa"/>
          </w:tcPr>
          <w:p w14:paraId="3751716A" w14:textId="77777777" w:rsidR="00A11D80" w:rsidRPr="0059625D" w:rsidRDefault="00A11D80" w:rsidP="00A11D80">
            <w:pPr>
              <w:ind w:right="-1"/>
              <w:rPr>
                <w:rStyle w:val="MerkChar"/>
                <w:rFonts w:ascii="Arial" w:hAnsi="Arial" w:cs="Arial"/>
                <w:color w:val="000000"/>
                <w:sz w:val="18"/>
                <w:szCs w:val="18"/>
                <w:lang w:val="nl-BE"/>
              </w:rPr>
            </w:pPr>
            <w:r w:rsidRPr="0059625D">
              <w:rPr>
                <w:rStyle w:val="MerkChar"/>
                <w:rFonts w:ascii="Arial" w:hAnsi="Arial" w:cs="Arial"/>
                <w:color w:val="000000"/>
                <w:sz w:val="18"/>
                <w:szCs w:val="18"/>
                <w:lang w:val="nl-BE"/>
              </w:rPr>
              <w:t xml:space="preserve">Thermische diffusiviteit </w:t>
            </w:r>
          </w:p>
        </w:tc>
        <w:tc>
          <w:tcPr>
            <w:tcW w:w="1843" w:type="dxa"/>
          </w:tcPr>
          <w:p w14:paraId="4A78B3EB" w14:textId="77777777" w:rsidR="00A11D80" w:rsidRPr="0059625D" w:rsidRDefault="00A11D80" w:rsidP="00A11D80">
            <w:pPr>
              <w:ind w:right="-1"/>
              <w:rPr>
                <w:rStyle w:val="MerkChar"/>
                <w:rFonts w:ascii="Arial" w:hAnsi="Arial" w:cs="Arial"/>
                <w:color w:val="000000"/>
                <w:sz w:val="18"/>
                <w:szCs w:val="18"/>
                <w:lang w:val="nl-BE"/>
              </w:rPr>
            </w:pPr>
            <w:r w:rsidRPr="0059625D">
              <w:rPr>
                <w:rFonts w:ascii="Arial" w:hAnsi="Arial" w:cs="Arial"/>
                <w:color w:val="000000"/>
                <w:sz w:val="18"/>
                <w:szCs w:val="18"/>
                <w:lang w:val="nl-BE"/>
              </w:rPr>
              <w:t>4.1x10</w:t>
            </w:r>
            <w:r w:rsidRPr="0059625D">
              <w:rPr>
                <w:rFonts w:ascii="Arial" w:hAnsi="Arial" w:cs="Arial"/>
                <w:color w:val="000000"/>
                <w:sz w:val="18"/>
                <w:szCs w:val="18"/>
                <w:vertAlign w:val="superscript"/>
                <w:lang w:val="nl-BE"/>
              </w:rPr>
              <w:t>-7</w:t>
            </w:r>
            <w:r w:rsidRPr="0059625D">
              <w:rPr>
                <w:rFonts w:ascii="Arial" w:hAnsi="Arial" w:cs="Arial"/>
                <w:color w:val="000000"/>
                <w:sz w:val="18"/>
                <w:szCs w:val="18"/>
                <w:lang w:val="nl-BE"/>
              </w:rPr>
              <w:t xml:space="preserve"> m²/sec</w:t>
            </w:r>
          </w:p>
        </w:tc>
        <w:tc>
          <w:tcPr>
            <w:tcW w:w="2126" w:type="dxa"/>
          </w:tcPr>
          <w:p w14:paraId="139B11FE" w14:textId="77777777" w:rsidR="00A11D80" w:rsidRPr="0059625D" w:rsidRDefault="00A11D80" w:rsidP="00A11D80">
            <w:pPr>
              <w:ind w:right="-1"/>
              <w:rPr>
                <w:rStyle w:val="MerkChar"/>
                <w:rFonts w:ascii="Arial" w:hAnsi="Arial" w:cs="Arial"/>
                <w:color w:val="000000"/>
                <w:sz w:val="18"/>
                <w:szCs w:val="18"/>
                <w:lang w:val="nl-BE"/>
              </w:rPr>
            </w:pPr>
            <w:r w:rsidRPr="0059625D">
              <w:rPr>
                <w:rFonts w:ascii="Arial" w:hAnsi="Arial" w:cs="Arial"/>
                <w:color w:val="000000"/>
                <w:sz w:val="18"/>
                <w:szCs w:val="18"/>
                <w:lang w:val="nl-BE"/>
              </w:rPr>
              <w:t>3,5x10</w:t>
            </w:r>
            <w:r w:rsidRPr="0059625D">
              <w:rPr>
                <w:rFonts w:ascii="Arial" w:hAnsi="Arial" w:cs="Arial"/>
                <w:color w:val="000000"/>
                <w:sz w:val="18"/>
                <w:szCs w:val="18"/>
                <w:vertAlign w:val="superscript"/>
                <w:lang w:val="nl-BE"/>
              </w:rPr>
              <w:t>-7</w:t>
            </w:r>
            <w:r w:rsidRPr="0059625D">
              <w:rPr>
                <w:rFonts w:ascii="Arial" w:hAnsi="Arial" w:cs="Arial"/>
                <w:color w:val="000000"/>
                <w:sz w:val="18"/>
                <w:szCs w:val="18"/>
                <w:lang w:val="nl-BE"/>
              </w:rPr>
              <w:t xml:space="preserve"> m²/sec</w:t>
            </w:r>
          </w:p>
        </w:tc>
      </w:tr>
      <w:tr w:rsidR="00A11D80" w:rsidRPr="0059625D" w14:paraId="144AF929" w14:textId="77777777" w:rsidTr="00A447A4">
        <w:tc>
          <w:tcPr>
            <w:tcW w:w="9639" w:type="dxa"/>
            <w:gridSpan w:val="3"/>
          </w:tcPr>
          <w:p w14:paraId="4DE2E3D3" w14:textId="1A9F9128" w:rsidR="00A11D80" w:rsidRPr="0059625D" w:rsidRDefault="00A11D80" w:rsidP="00D345AE">
            <w:pPr>
              <w:ind w:right="-1"/>
              <w:rPr>
                <w:rStyle w:val="MerkChar"/>
                <w:rFonts w:ascii="Arial" w:hAnsi="Arial" w:cs="Arial"/>
                <w:color w:val="000000"/>
                <w:sz w:val="18"/>
                <w:szCs w:val="18"/>
                <w:lang w:val="nl-BE"/>
              </w:rPr>
            </w:pPr>
            <w:r w:rsidRPr="0059625D">
              <w:rPr>
                <w:rStyle w:val="MerkChar"/>
                <w:rFonts w:ascii="Arial" w:hAnsi="Arial" w:cs="Arial"/>
                <w:color w:val="000000"/>
                <w:sz w:val="18"/>
                <w:szCs w:val="18"/>
                <w:lang w:val="nl-BE"/>
              </w:rPr>
              <w:t xml:space="preserve">Vormvast </w:t>
            </w:r>
            <w:r w:rsidRPr="0059625D">
              <w:rPr>
                <w:rFonts w:ascii="Arial" w:hAnsi="Arial" w:cs="Arial"/>
                <w:color w:val="000000"/>
                <w:sz w:val="18"/>
                <w:szCs w:val="18"/>
                <w:lang w:val="nl-BE"/>
              </w:rPr>
              <w:t>in de tijd, krimpt niet, schotelt niet; conform eis UEAtc 3.4.1.: &lt; 0,5 %</w:t>
            </w:r>
          </w:p>
        </w:tc>
      </w:tr>
      <w:tr w:rsidR="00A11D80" w:rsidRPr="0059625D" w14:paraId="4DF7F8B3" w14:textId="77777777" w:rsidTr="00A447A4">
        <w:tc>
          <w:tcPr>
            <w:tcW w:w="9639" w:type="dxa"/>
            <w:gridSpan w:val="3"/>
          </w:tcPr>
          <w:p w14:paraId="1B4555C4" w14:textId="77777777" w:rsidR="00A11D80" w:rsidRPr="0059625D" w:rsidRDefault="00A11D80" w:rsidP="00A11D80">
            <w:pPr>
              <w:ind w:right="-1"/>
              <w:rPr>
                <w:rStyle w:val="MerkChar"/>
                <w:rFonts w:ascii="Arial" w:hAnsi="Arial" w:cs="Arial"/>
                <w:color w:val="000000"/>
                <w:sz w:val="18"/>
                <w:szCs w:val="18"/>
                <w:lang w:val="nl-BE"/>
              </w:rPr>
            </w:pPr>
            <w:r w:rsidRPr="0059625D">
              <w:rPr>
                <w:rStyle w:val="MerkChar"/>
                <w:rFonts w:ascii="Arial" w:hAnsi="Arial" w:cs="Arial"/>
                <w:color w:val="000000"/>
                <w:sz w:val="18"/>
                <w:szCs w:val="18"/>
                <w:lang w:val="nl-BE"/>
              </w:rPr>
              <w:t xml:space="preserve">Niet </w:t>
            </w:r>
            <w:r w:rsidRPr="0059625D">
              <w:rPr>
                <w:rFonts w:ascii="Arial" w:hAnsi="Arial" w:cs="Arial"/>
                <w:color w:val="000000"/>
                <w:sz w:val="18"/>
                <w:szCs w:val="18"/>
                <w:lang w:val="nl-BE"/>
              </w:rPr>
              <w:t>capillair, niet hygroscopisch, waterdicht</w:t>
            </w:r>
          </w:p>
        </w:tc>
      </w:tr>
      <w:tr w:rsidR="00A11D80" w:rsidRPr="0059625D" w14:paraId="63A59F79" w14:textId="77777777" w:rsidTr="00A447A4">
        <w:tc>
          <w:tcPr>
            <w:tcW w:w="5670" w:type="dxa"/>
          </w:tcPr>
          <w:p w14:paraId="3D0CC338" w14:textId="2E166061" w:rsidR="00A11D80" w:rsidRPr="0059625D" w:rsidRDefault="00A11D80" w:rsidP="00A11D80">
            <w:pPr>
              <w:ind w:right="-1"/>
              <w:rPr>
                <w:rStyle w:val="MerkChar"/>
                <w:rFonts w:ascii="Arial" w:hAnsi="Arial" w:cs="Arial"/>
                <w:color w:val="000000"/>
                <w:sz w:val="18"/>
                <w:szCs w:val="18"/>
                <w:lang w:val="nl-BE"/>
              </w:rPr>
            </w:pPr>
            <w:r w:rsidRPr="0059625D">
              <w:rPr>
                <w:rStyle w:val="MerkChar"/>
                <w:rFonts w:ascii="Arial" w:hAnsi="Arial" w:cs="Arial"/>
                <w:color w:val="000000"/>
                <w:sz w:val="18"/>
                <w:szCs w:val="18"/>
                <w:lang w:val="nl-BE"/>
              </w:rPr>
              <w:t>Water</w:t>
            </w:r>
            <w:r w:rsidRPr="0059625D">
              <w:rPr>
                <w:rFonts w:ascii="Arial" w:hAnsi="Arial" w:cs="Arial"/>
                <w:color w:val="000000"/>
                <w:sz w:val="18"/>
                <w:szCs w:val="18"/>
                <w:lang w:val="nl-BE"/>
              </w:rPr>
              <w:t>dampdiffusieweerstandsgetal µ (EN ISO 10456)</w:t>
            </w:r>
          </w:p>
        </w:tc>
        <w:tc>
          <w:tcPr>
            <w:tcW w:w="1843" w:type="dxa"/>
          </w:tcPr>
          <w:p w14:paraId="2DAA0D2B" w14:textId="2BCF0169" w:rsidR="00A11D80" w:rsidRPr="0059625D" w:rsidRDefault="00A11D80" w:rsidP="00A11D80">
            <w:pPr>
              <w:ind w:right="-1"/>
              <w:rPr>
                <w:rStyle w:val="MerkChar"/>
                <w:rFonts w:ascii="Arial" w:hAnsi="Arial" w:cs="Arial"/>
                <w:color w:val="000000"/>
                <w:sz w:val="18"/>
                <w:szCs w:val="18"/>
                <w:lang w:val="nl-BE"/>
              </w:rPr>
            </w:pPr>
            <w:r w:rsidRPr="0059625D">
              <w:rPr>
                <w:rFonts w:ascii="Arial" w:hAnsi="Arial" w:cs="Arial"/>
                <w:color w:val="000000"/>
                <w:sz w:val="18"/>
                <w:szCs w:val="18"/>
                <w:lang w:val="nl-BE"/>
              </w:rPr>
              <w:t>µ = ∞</w:t>
            </w:r>
          </w:p>
        </w:tc>
        <w:tc>
          <w:tcPr>
            <w:tcW w:w="2126" w:type="dxa"/>
          </w:tcPr>
          <w:p w14:paraId="6FC7EB95" w14:textId="77DBF1FB" w:rsidR="00A11D80" w:rsidRPr="0059625D" w:rsidRDefault="00A11D80" w:rsidP="00A11D80">
            <w:pPr>
              <w:ind w:right="-1"/>
              <w:rPr>
                <w:rStyle w:val="MerkChar"/>
                <w:rFonts w:ascii="Arial" w:hAnsi="Arial" w:cs="Arial"/>
                <w:color w:val="000000"/>
                <w:sz w:val="18"/>
                <w:szCs w:val="18"/>
                <w:lang w:val="nl-BE"/>
              </w:rPr>
            </w:pPr>
            <w:r w:rsidRPr="0059625D">
              <w:rPr>
                <w:rFonts w:ascii="Arial" w:hAnsi="Arial" w:cs="Arial"/>
                <w:color w:val="000000"/>
                <w:sz w:val="18"/>
                <w:szCs w:val="18"/>
                <w:lang w:val="nl-BE"/>
              </w:rPr>
              <w:t>µ = ∞</w:t>
            </w:r>
          </w:p>
        </w:tc>
      </w:tr>
      <w:tr w:rsidR="00A11D80" w:rsidRPr="0059625D" w14:paraId="36E13E54" w14:textId="77777777" w:rsidTr="00A447A4">
        <w:tc>
          <w:tcPr>
            <w:tcW w:w="9639" w:type="dxa"/>
            <w:gridSpan w:val="3"/>
          </w:tcPr>
          <w:p w14:paraId="63E3D7F8" w14:textId="77777777" w:rsidR="00A11D80" w:rsidRPr="0059625D" w:rsidRDefault="00A11D80" w:rsidP="00A11D80">
            <w:pPr>
              <w:ind w:right="-1"/>
              <w:rPr>
                <w:rStyle w:val="MerkChar"/>
                <w:rFonts w:ascii="Arial" w:hAnsi="Arial" w:cs="Arial"/>
                <w:color w:val="000000"/>
                <w:sz w:val="18"/>
                <w:szCs w:val="18"/>
                <w:lang w:val="nl-BE"/>
              </w:rPr>
            </w:pPr>
            <w:r w:rsidRPr="0059625D">
              <w:rPr>
                <w:rStyle w:val="MerkChar"/>
                <w:rFonts w:ascii="Arial" w:hAnsi="Arial" w:cs="Arial"/>
                <w:color w:val="000000"/>
                <w:sz w:val="18"/>
                <w:szCs w:val="18"/>
                <w:lang w:val="nl-BE"/>
              </w:rPr>
              <w:t>Chemisch neutraal</w:t>
            </w:r>
          </w:p>
        </w:tc>
      </w:tr>
    </w:tbl>
    <w:p w14:paraId="3720366E" w14:textId="08F9EAC5" w:rsidR="00327A62" w:rsidRDefault="00327A62" w:rsidP="00DE5D84">
      <w:pPr>
        <w:rPr>
          <w:rFonts w:ascii="Arial" w:eastAsia="Times New Roman" w:hAnsi="Arial" w:cs="Arial"/>
          <w:b/>
          <w:color w:val="FF0000"/>
          <w:sz w:val="18"/>
          <w:szCs w:val="18"/>
          <w:lang w:val="nl-BE" w:eastAsia="fr-FR"/>
        </w:rPr>
      </w:pPr>
    </w:p>
    <w:p w14:paraId="4E5F8F04" w14:textId="0ADC193D" w:rsidR="00234085" w:rsidRDefault="00234085" w:rsidP="00234085">
      <w:pPr>
        <w:rPr>
          <w:rFonts w:ascii="Arial" w:hAnsi="Arial" w:cs="Arial"/>
          <w:b/>
          <w:color w:val="FF0000"/>
          <w:sz w:val="18"/>
          <w:szCs w:val="18"/>
          <w:lang w:val="nl-BE"/>
        </w:rPr>
        <w:sectPr w:rsidR="00234085" w:rsidSect="00593366">
          <w:headerReference w:type="default" r:id="rId10"/>
          <w:footerReference w:type="default" r:id="rId11"/>
          <w:pgSz w:w="11906" w:h="16838" w:code="9"/>
          <w:pgMar w:top="1667" w:right="907" w:bottom="1304" w:left="1276" w:header="425" w:footer="340" w:gutter="0"/>
          <w:cols w:space="708"/>
          <w:docGrid w:linePitch="360"/>
        </w:sectPr>
      </w:pPr>
    </w:p>
    <w:p w14:paraId="42FE6FBC" w14:textId="3410574F" w:rsidR="00234085" w:rsidRDefault="00234085" w:rsidP="00234085">
      <w:pPr>
        <w:rPr>
          <w:rFonts w:ascii="Arial" w:hAnsi="Arial" w:cs="Arial"/>
          <w:b/>
          <w:color w:val="FF0000"/>
          <w:sz w:val="18"/>
          <w:szCs w:val="18"/>
          <w:lang w:val="nl-BE"/>
        </w:rPr>
      </w:pPr>
      <w:r w:rsidRPr="001D42BB">
        <w:rPr>
          <w:rStyle w:val="MerkChar"/>
          <w:rFonts w:ascii="Arial" w:hAnsi="Arial" w:cs="Arial"/>
          <w:b/>
          <w:color w:val="auto"/>
          <w:sz w:val="18"/>
          <w:szCs w:val="18"/>
          <w:lang w:val="nl-BE"/>
        </w:rPr>
        <w:lastRenderedPageBreak/>
        <w:t xml:space="preserve">Tabel </w:t>
      </w:r>
      <w:r>
        <w:rPr>
          <w:rStyle w:val="MerkChar"/>
          <w:rFonts w:ascii="Arial" w:hAnsi="Arial" w:cs="Arial"/>
          <w:b/>
          <w:color w:val="auto"/>
          <w:sz w:val="18"/>
          <w:szCs w:val="18"/>
          <w:lang w:val="nl-BE"/>
        </w:rPr>
        <w:t xml:space="preserve">2 - </w:t>
      </w:r>
      <w:r>
        <w:rPr>
          <w:rFonts w:ascii="Arial" w:hAnsi="Arial" w:cs="Arial"/>
          <w:b/>
          <w:color w:val="FF0000"/>
          <w:sz w:val="18"/>
          <w:szCs w:val="18"/>
          <w:lang w:val="nl-BE"/>
        </w:rPr>
        <w:t>Klasse indeling voor wegenisasfalt op FOAMGLAS</w:t>
      </w:r>
      <w:r w:rsidRPr="00786450">
        <w:rPr>
          <w:rFonts w:ascii="Arial" w:hAnsi="Arial" w:cs="Arial"/>
          <w:b/>
          <w:color w:val="FF0000"/>
          <w:sz w:val="18"/>
          <w:szCs w:val="18"/>
          <w:vertAlign w:val="superscript"/>
          <w:lang w:val="nl-BE"/>
        </w:rPr>
        <w:t>®</w:t>
      </w:r>
      <w:r>
        <w:rPr>
          <w:rFonts w:ascii="Arial" w:hAnsi="Arial" w:cs="Arial"/>
          <w:b/>
          <w:color w:val="FF0000"/>
          <w:sz w:val="18"/>
          <w:szCs w:val="18"/>
          <w:lang w:val="nl-BE"/>
        </w:rPr>
        <w:t>-isolatie op dakparking</w:t>
      </w:r>
      <w:r w:rsidR="00327A62">
        <w:rPr>
          <w:rFonts w:ascii="Arial" w:hAnsi="Arial" w:cs="Arial"/>
          <w:b/>
          <w:color w:val="FF0000"/>
          <w:sz w:val="18"/>
          <w:szCs w:val="18"/>
          <w:lang w:val="nl-BE"/>
        </w:rPr>
        <w:t xml:space="preserve"> </w:t>
      </w:r>
    </w:p>
    <w:tbl>
      <w:tblPr>
        <w:tblW w:w="15906" w:type="dxa"/>
        <w:tblInd w:w="-294" w:type="dxa"/>
        <w:tblCellMar>
          <w:left w:w="70" w:type="dxa"/>
          <w:right w:w="70" w:type="dxa"/>
        </w:tblCellMar>
        <w:tblLook w:val="04A0" w:firstRow="1" w:lastRow="0" w:firstColumn="1" w:lastColumn="0" w:noHBand="0" w:noVBand="1"/>
      </w:tblPr>
      <w:tblGrid>
        <w:gridCol w:w="841"/>
        <w:gridCol w:w="992"/>
        <w:gridCol w:w="1860"/>
        <w:gridCol w:w="1270"/>
        <w:gridCol w:w="1264"/>
        <w:gridCol w:w="1259"/>
        <w:gridCol w:w="1279"/>
        <w:gridCol w:w="1204"/>
        <w:gridCol w:w="1191"/>
        <w:gridCol w:w="1205"/>
        <w:gridCol w:w="1171"/>
        <w:gridCol w:w="1205"/>
        <w:gridCol w:w="1155"/>
        <w:gridCol w:w="10"/>
      </w:tblGrid>
      <w:tr w:rsidR="00234085" w:rsidRPr="00816D7C" w14:paraId="59247C1E" w14:textId="77777777" w:rsidTr="0093275E">
        <w:trPr>
          <w:gridAfter w:val="1"/>
          <w:wAfter w:w="10" w:type="dxa"/>
          <w:trHeight w:val="300"/>
        </w:trPr>
        <w:tc>
          <w:tcPr>
            <w:tcW w:w="841" w:type="dxa"/>
            <w:vMerge w:val="restart"/>
            <w:tcBorders>
              <w:top w:val="single" w:sz="8" w:space="0" w:color="auto"/>
              <w:left w:val="single" w:sz="8" w:space="0" w:color="auto"/>
              <w:bottom w:val="single" w:sz="8" w:space="0" w:color="000000"/>
              <w:right w:val="single" w:sz="8" w:space="0" w:color="auto"/>
            </w:tcBorders>
            <w:shd w:val="clear" w:color="000000" w:fill="BDD7EE"/>
            <w:textDirection w:val="btLr"/>
            <w:vAlign w:val="center"/>
            <w:hideMark/>
          </w:tcPr>
          <w:p w14:paraId="36114CA0" w14:textId="77777777" w:rsidR="00234085" w:rsidRPr="00816D7C" w:rsidRDefault="00234085" w:rsidP="008B1B5B">
            <w:pPr>
              <w:jc w:val="center"/>
              <w:rPr>
                <w:rFonts w:ascii="Calibri" w:eastAsia="Times New Roman" w:hAnsi="Calibri"/>
                <w:color w:val="000000"/>
                <w:sz w:val="16"/>
                <w:szCs w:val="22"/>
                <w:lang w:val="nl-BE" w:eastAsia="fr-FR"/>
              </w:rPr>
            </w:pPr>
            <w:r w:rsidRPr="00816D7C">
              <w:rPr>
                <w:rFonts w:ascii="Calibri" w:eastAsia="Times New Roman" w:hAnsi="Calibri"/>
                <w:color w:val="000000"/>
                <w:sz w:val="16"/>
                <w:szCs w:val="22"/>
                <w:lang w:val="nl-BE" w:eastAsia="fr-FR"/>
              </w:rPr>
              <w:t>Voorwaarden voor de klasse bepaling van de dakverharding</w:t>
            </w:r>
          </w:p>
        </w:tc>
        <w:tc>
          <w:tcPr>
            <w:tcW w:w="2852" w:type="dxa"/>
            <w:gridSpan w:val="2"/>
            <w:tcBorders>
              <w:top w:val="single" w:sz="8" w:space="0" w:color="auto"/>
              <w:left w:val="nil"/>
              <w:bottom w:val="single" w:sz="8" w:space="0" w:color="auto"/>
              <w:right w:val="single" w:sz="8" w:space="0" w:color="000000"/>
            </w:tcBorders>
            <w:shd w:val="clear" w:color="000000" w:fill="BDD7EE"/>
            <w:hideMark/>
          </w:tcPr>
          <w:p w14:paraId="50B55AFC"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Klasse dakverharding</w:t>
            </w:r>
          </w:p>
        </w:tc>
        <w:tc>
          <w:tcPr>
            <w:tcW w:w="2534" w:type="dxa"/>
            <w:gridSpan w:val="2"/>
            <w:tcBorders>
              <w:top w:val="single" w:sz="8" w:space="0" w:color="auto"/>
              <w:left w:val="nil"/>
              <w:bottom w:val="single" w:sz="4" w:space="0" w:color="auto"/>
              <w:right w:val="single" w:sz="4" w:space="0" w:color="000000"/>
            </w:tcBorders>
            <w:shd w:val="clear" w:color="000000" w:fill="BDD7EE"/>
            <w:hideMark/>
          </w:tcPr>
          <w:p w14:paraId="58704C9D"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1</w:t>
            </w:r>
          </w:p>
        </w:tc>
        <w:tc>
          <w:tcPr>
            <w:tcW w:w="2538" w:type="dxa"/>
            <w:gridSpan w:val="2"/>
            <w:tcBorders>
              <w:top w:val="single" w:sz="8" w:space="0" w:color="auto"/>
              <w:left w:val="nil"/>
              <w:bottom w:val="single" w:sz="4" w:space="0" w:color="auto"/>
              <w:right w:val="single" w:sz="4" w:space="0" w:color="000000"/>
            </w:tcBorders>
            <w:shd w:val="clear" w:color="000000" w:fill="BDD7EE"/>
            <w:hideMark/>
          </w:tcPr>
          <w:p w14:paraId="6737FF6B"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2</w:t>
            </w:r>
          </w:p>
        </w:tc>
        <w:tc>
          <w:tcPr>
            <w:tcW w:w="2395" w:type="dxa"/>
            <w:gridSpan w:val="2"/>
            <w:tcBorders>
              <w:top w:val="single" w:sz="8" w:space="0" w:color="auto"/>
              <w:left w:val="nil"/>
              <w:bottom w:val="single" w:sz="4" w:space="0" w:color="auto"/>
              <w:right w:val="single" w:sz="4" w:space="0" w:color="000000"/>
            </w:tcBorders>
            <w:shd w:val="clear" w:color="000000" w:fill="BDD7EE"/>
            <w:hideMark/>
          </w:tcPr>
          <w:p w14:paraId="6A4EAAA6"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3</w:t>
            </w:r>
          </w:p>
        </w:tc>
        <w:tc>
          <w:tcPr>
            <w:tcW w:w="2376" w:type="dxa"/>
            <w:gridSpan w:val="2"/>
            <w:tcBorders>
              <w:top w:val="single" w:sz="8" w:space="0" w:color="auto"/>
              <w:left w:val="nil"/>
              <w:bottom w:val="single" w:sz="4" w:space="0" w:color="auto"/>
              <w:right w:val="single" w:sz="4" w:space="0" w:color="000000"/>
            </w:tcBorders>
            <w:shd w:val="clear" w:color="000000" w:fill="BDD7EE"/>
            <w:hideMark/>
          </w:tcPr>
          <w:p w14:paraId="66F58908"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4</w:t>
            </w:r>
          </w:p>
        </w:tc>
        <w:tc>
          <w:tcPr>
            <w:tcW w:w="2360" w:type="dxa"/>
            <w:gridSpan w:val="2"/>
            <w:tcBorders>
              <w:top w:val="single" w:sz="8" w:space="0" w:color="auto"/>
              <w:left w:val="nil"/>
              <w:bottom w:val="single" w:sz="4" w:space="0" w:color="auto"/>
              <w:right w:val="single" w:sz="8" w:space="0" w:color="000000"/>
            </w:tcBorders>
            <w:shd w:val="clear" w:color="000000" w:fill="BDD7EE"/>
            <w:hideMark/>
          </w:tcPr>
          <w:p w14:paraId="7496D2DE"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5</w:t>
            </w:r>
          </w:p>
        </w:tc>
      </w:tr>
      <w:tr w:rsidR="00234085" w:rsidRPr="00816D7C" w14:paraId="6D52BD5A" w14:textId="77777777" w:rsidTr="0093275E">
        <w:trPr>
          <w:gridAfter w:val="1"/>
          <w:wAfter w:w="10" w:type="dxa"/>
          <w:trHeight w:val="314"/>
        </w:trPr>
        <w:tc>
          <w:tcPr>
            <w:tcW w:w="841" w:type="dxa"/>
            <w:vMerge/>
            <w:tcBorders>
              <w:top w:val="single" w:sz="8" w:space="0" w:color="auto"/>
              <w:left w:val="single" w:sz="8" w:space="0" w:color="auto"/>
              <w:bottom w:val="single" w:sz="8" w:space="0" w:color="000000"/>
              <w:right w:val="single" w:sz="8" w:space="0" w:color="auto"/>
            </w:tcBorders>
            <w:vAlign w:val="center"/>
            <w:hideMark/>
          </w:tcPr>
          <w:p w14:paraId="67BA7345" w14:textId="77777777" w:rsidR="00234085" w:rsidRPr="00816D7C" w:rsidRDefault="00234085" w:rsidP="008B1B5B">
            <w:pPr>
              <w:rPr>
                <w:rFonts w:ascii="Calibri" w:eastAsia="Times New Roman" w:hAnsi="Calibri"/>
                <w:color w:val="000000"/>
                <w:sz w:val="16"/>
                <w:szCs w:val="22"/>
                <w:lang w:val="fr-FR" w:eastAsia="fr-FR"/>
              </w:rPr>
            </w:pPr>
          </w:p>
        </w:tc>
        <w:tc>
          <w:tcPr>
            <w:tcW w:w="2852" w:type="dxa"/>
            <w:gridSpan w:val="2"/>
            <w:tcBorders>
              <w:top w:val="nil"/>
              <w:left w:val="nil"/>
              <w:bottom w:val="nil"/>
              <w:right w:val="single" w:sz="8" w:space="0" w:color="000000"/>
            </w:tcBorders>
            <w:shd w:val="clear" w:color="000000" w:fill="BDD7EE"/>
            <w:hideMark/>
          </w:tcPr>
          <w:p w14:paraId="76E51F3D"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Type belasting</w:t>
            </w:r>
          </w:p>
        </w:tc>
        <w:tc>
          <w:tcPr>
            <w:tcW w:w="2534" w:type="dxa"/>
            <w:gridSpan w:val="2"/>
            <w:tcBorders>
              <w:top w:val="single" w:sz="4" w:space="0" w:color="auto"/>
              <w:left w:val="nil"/>
              <w:bottom w:val="nil"/>
              <w:right w:val="single" w:sz="4" w:space="0" w:color="000000"/>
            </w:tcBorders>
            <w:shd w:val="clear" w:color="000000" w:fill="BDD7EE"/>
            <w:hideMark/>
          </w:tcPr>
          <w:p w14:paraId="4EEC6D0E"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voetgangers en fietsers</w:t>
            </w:r>
          </w:p>
        </w:tc>
        <w:tc>
          <w:tcPr>
            <w:tcW w:w="2538" w:type="dxa"/>
            <w:gridSpan w:val="2"/>
            <w:tcBorders>
              <w:top w:val="single" w:sz="4" w:space="0" w:color="auto"/>
              <w:left w:val="nil"/>
              <w:bottom w:val="nil"/>
              <w:right w:val="single" w:sz="4" w:space="0" w:color="000000"/>
            </w:tcBorders>
            <w:shd w:val="clear" w:color="000000" w:fill="BDD7EE"/>
            <w:hideMark/>
          </w:tcPr>
          <w:p w14:paraId="5F20A2B4"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licht verkeer</w:t>
            </w:r>
          </w:p>
        </w:tc>
        <w:tc>
          <w:tcPr>
            <w:tcW w:w="2395" w:type="dxa"/>
            <w:gridSpan w:val="2"/>
            <w:tcBorders>
              <w:top w:val="single" w:sz="4" w:space="0" w:color="auto"/>
              <w:left w:val="nil"/>
              <w:bottom w:val="nil"/>
              <w:right w:val="single" w:sz="4" w:space="0" w:color="000000"/>
            </w:tcBorders>
            <w:shd w:val="clear" w:color="000000" w:fill="BDD7EE"/>
            <w:hideMark/>
          </w:tcPr>
          <w:p w14:paraId="020EAD75"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licht verkeer</w:t>
            </w:r>
          </w:p>
        </w:tc>
        <w:tc>
          <w:tcPr>
            <w:tcW w:w="2376" w:type="dxa"/>
            <w:gridSpan w:val="2"/>
            <w:tcBorders>
              <w:top w:val="single" w:sz="4" w:space="0" w:color="auto"/>
              <w:left w:val="nil"/>
              <w:bottom w:val="nil"/>
              <w:right w:val="single" w:sz="4" w:space="0" w:color="000000"/>
            </w:tcBorders>
            <w:shd w:val="clear" w:color="000000" w:fill="BDD7EE"/>
            <w:hideMark/>
          </w:tcPr>
          <w:p w14:paraId="082121B9"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zwaar verkeer</w:t>
            </w:r>
          </w:p>
        </w:tc>
        <w:tc>
          <w:tcPr>
            <w:tcW w:w="2360" w:type="dxa"/>
            <w:gridSpan w:val="2"/>
            <w:tcBorders>
              <w:top w:val="single" w:sz="4" w:space="0" w:color="auto"/>
              <w:left w:val="nil"/>
              <w:bottom w:val="nil"/>
              <w:right w:val="single" w:sz="8" w:space="0" w:color="000000"/>
            </w:tcBorders>
            <w:shd w:val="clear" w:color="000000" w:fill="BDD7EE"/>
            <w:hideMark/>
          </w:tcPr>
          <w:p w14:paraId="7A175CDF"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zwaar verkeer</w:t>
            </w:r>
          </w:p>
        </w:tc>
      </w:tr>
      <w:tr w:rsidR="00234085" w:rsidRPr="00816D7C" w14:paraId="3CAA7232" w14:textId="77777777" w:rsidTr="0093275E">
        <w:trPr>
          <w:gridAfter w:val="1"/>
          <w:wAfter w:w="10" w:type="dxa"/>
          <w:trHeight w:val="1244"/>
        </w:trPr>
        <w:tc>
          <w:tcPr>
            <w:tcW w:w="841" w:type="dxa"/>
            <w:vMerge/>
            <w:tcBorders>
              <w:top w:val="single" w:sz="8" w:space="0" w:color="auto"/>
              <w:left w:val="single" w:sz="8" w:space="0" w:color="auto"/>
              <w:bottom w:val="single" w:sz="8" w:space="0" w:color="000000"/>
              <w:right w:val="single" w:sz="8" w:space="0" w:color="auto"/>
            </w:tcBorders>
            <w:vAlign w:val="center"/>
            <w:hideMark/>
          </w:tcPr>
          <w:p w14:paraId="1A371B69" w14:textId="77777777" w:rsidR="00234085" w:rsidRPr="00816D7C" w:rsidRDefault="00234085" w:rsidP="008B1B5B">
            <w:pPr>
              <w:rPr>
                <w:rFonts w:ascii="Calibri" w:eastAsia="Times New Roman" w:hAnsi="Calibri"/>
                <w:color w:val="000000"/>
                <w:sz w:val="16"/>
                <w:szCs w:val="22"/>
                <w:lang w:val="fr-FR" w:eastAsia="fr-FR"/>
              </w:rPr>
            </w:pPr>
          </w:p>
        </w:tc>
        <w:tc>
          <w:tcPr>
            <w:tcW w:w="2852" w:type="dxa"/>
            <w:gridSpan w:val="2"/>
            <w:tcBorders>
              <w:top w:val="single" w:sz="8" w:space="0" w:color="auto"/>
              <w:left w:val="nil"/>
              <w:bottom w:val="nil"/>
              <w:right w:val="single" w:sz="8" w:space="0" w:color="000000"/>
            </w:tcBorders>
            <w:shd w:val="clear" w:color="000000" w:fill="BDD7EE"/>
            <w:hideMark/>
          </w:tcPr>
          <w:p w14:paraId="4F234C68"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Geometrie dakverharding</w:t>
            </w:r>
          </w:p>
        </w:tc>
        <w:tc>
          <w:tcPr>
            <w:tcW w:w="2534" w:type="dxa"/>
            <w:gridSpan w:val="2"/>
            <w:tcBorders>
              <w:top w:val="single" w:sz="8" w:space="0" w:color="auto"/>
              <w:left w:val="nil"/>
              <w:bottom w:val="single" w:sz="8" w:space="0" w:color="auto"/>
              <w:right w:val="single" w:sz="4" w:space="0" w:color="auto"/>
            </w:tcBorders>
            <w:shd w:val="clear" w:color="000000" w:fill="BDD7EE"/>
            <w:hideMark/>
          </w:tcPr>
          <w:p w14:paraId="183713A4" w14:textId="77777777" w:rsidR="00234085" w:rsidRPr="00816D7C" w:rsidRDefault="00234085" w:rsidP="008B1B5B">
            <w:pPr>
              <w:jc w:val="center"/>
              <w:rPr>
                <w:rFonts w:ascii="Calibri" w:eastAsia="Times New Roman" w:hAnsi="Calibri"/>
                <w:color w:val="000000"/>
                <w:sz w:val="16"/>
                <w:szCs w:val="22"/>
                <w:lang w:val="nl-BE" w:eastAsia="fr-FR"/>
              </w:rPr>
            </w:pPr>
            <w:r w:rsidRPr="00816D7C">
              <w:rPr>
                <w:rFonts w:ascii="Calibri" w:eastAsia="Times New Roman" w:hAnsi="Calibri"/>
                <w:color w:val="000000"/>
                <w:sz w:val="16"/>
                <w:szCs w:val="22"/>
                <w:lang w:val="nl-BE" w:eastAsia="fr-FR"/>
              </w:rPr>
              <w:t>veel manueel werk te verwachten bij de plaatsing van het asfalt  (terraszone, daktuin zone, …)</w:t>
            </w:r>
          </w:p>
        </w:tc>
        <w:tc>
          <w:tcPr>
            <w:tcW w:w="2538" w:type="dxa"/>
            <w:gridSpan w:val="2"/>
            <w:tcBorders>
              <w:top w:val="single" w:sz="8" w:space="0" w:color="auto"/>
              <w:left w:val="nil"/>
              <w:bottom w:val="single" w:sz="8" w:space="0" w:color="auto"/>
              <w:right w:val="single" w:sz="4" w:space="0" w:color="auto"/>
            </w:tcBorders>
            <w:shd w:val="clear" w:color="000000" w:fill="BDD7EE"/>
            <w:hideMark/>
          </w:tcPr>
          <w:p w14:paraId="13F93699" w14:textId="77777777" w:rsidR="00234085" w:rsidRPr="00816D7C" w:rsidRDefault="00234085" w:rsidP="008B1B5B">
            <w:pPr>
              <w:jc w:val="center"/>
              <w:rPr>
                <w:rFonts w:ascii="Calibri" w:eastAsia="Times New Roman" w:hAnsi="Calibri"/>
                <w:color w:val="000000"/>
                <w:sz w:val="16"/>
                <w:szCs w:val="22"/>
                <w:lang w:val="nl-BE" w:eastAsia="fr-FR"/>
              </w:rPr>
            </w:pPr>
            <w:r w:rsidRPr="00816D7C">
              <w:rPr>
                <w:rFonts w:ascii="Calibri" w:eastAsia="Times New Roman" w:hAnsi="Calibri"/>
                <w:color w:val="000000"/>
                <w:sz w:val="16"/>
                <w:szCs w:val="22"/>
                <w:lang w:val="nl-BE" w:eastAsia="fr-FR"/>
              </w:rPr>
              <w:t>kleine oppervlakken, manueel werk is te verwachten (ingewikkelde geometrie, moeilijk bereikbaar met de asfaltmachines)</w:t>
            </w:r>
          </w:p>
        </w:tc>
        <w:tc>
          <w:tcPr>
            <w:tcW w:w="2395" w:type="dxa"/>
            <w:gridSpan w:val="2"/>
            <w:tcBorders>
              <w:top w:val="single" w:sz="8" w:space="0" w:color="auto"/>
              <w:left w:val="nil"/>
              <w:bottom w:val="single" w:sz="8" w:space="0" w:color="auto"/>
              <w:right w:val="single" w:sz="4" w:space="0" w:color="000000"/>
            </w:tcBorders>
            <w:shd w:val="clear" w:color="000000" w:fill="BDD7EE"/>
            <w:hideMark/>
          </w:tcPr>
          <w:p w14:paraId="5AB05203" w14:textId="77777777" w:rsidR="00234085" w:rsidRPr="00816D7C" w:rsidRDefault="00234085" w:rsidP="008B1B5B">
            <w:pPr>
              <w:jc w:val="center"/>
              <w:rPr>
                <w:rFonts w:ascii="Calibri" w:eastAsia="Times New Roman" w:hAnsi="Calibri"/>
                <w:color w:val="000000"/>
                <w:sz w:val="16"/>
                <w:szCs w:val="22"/>
                <w:lang w:val="nl-BE" w:eastAsia="fr-FR"/>
              </w:rPr>
            </w:pPr>
            <w:r w:rsidRPr="00816D7C">
              <w:rPr>
                <w:rFonts w:ascii="Calibri" w:eastAsia="Times New Roman" w:hAnsi="Calibri"/>
                <w:color w:val="000000"/>
                <w:sz w:val="16"/>
                <w:szCs w:val="22"/>
                <w:lang w:val="nl-BE" w:eastAsia="fr-FR"/>
              </w:rPr>
              <w:t>grotere oppervlakken,  machinaal te verwerken is de hoofdzaak (weinig ingewikkelde geometrie, makkelijk bereikbaar met de asfaltmachines)</w:t>
            </w:r>
          </w:p>
        </w:tc>
        <w:tc>
          <w:tcPr>
            <w:tcW w:w="2376" w:type="dxa"/>
            <w:gridSpan w:val="2"/>
            <w:tcBorders>
              <w:top w:val="single" w:sz="8" w:space="0" w:color="auto"/>
              <w:left w:val="nil"/>
              <w:bottom w:val="single" w:sz="8" w:space="0" w:color="auto"/>
              <w:right w:val="single" w:sz="4" w:space="0" w:color="000000"/>
            </w:tcBorders>
            <w:shd w:val="clear" w:color="000000" w:fill="BDD7EE"/>
            <w:hideMark/>
          </w:tcPr>
          <w:p w14:paraId="39473367" w14:textId="77777777" w:rsidR="00234085" w:rsidRPr="00816D7C" w:rsidRDefault="00234085" w:rsidP="008B1B5B">
            <w:pPr>
              <w:jc w:val="center"/>
              <w:rPr>
                <w:rFonts w:ascii="Calibri" w:eastAsia="Times New Roman" w:hAnsi="Calibri"/>
                <w:sz w:val="16"/>
                <w:szCs w:val="22"/>
                <w:lang w:val="nl-BE" w:eastAsia="fr-FR"/>
              </w:rPr>
            </w:pPr>
            <w:r w:rsidRPr="00816D7C">
              <w:rPr>
                <w:rFonts w:ascii="Calibri" w:eastAsia="Times New Roman" w:hAnsi="Calibri"/>
                <w:sz w:val="16"/>
                <w:szCs w:val="22"/>
                <w:lang w:val="nl-BE" w:eastAsia="fr-FR"/>
              </w:rPr>
              <w:t>kleine tot grote oppervlakken met meer ingewikkelde geometrie. Moeilijker bereikbaar met asfaltmachines. Machinaal verwerken moet de hoofdzaak blijven in de bereden zones.</w:t>
            </w:r>
          </w:p>
        </w:tc>
        <w:tc>
          <w:tcPr>
            <w:tcW w:w="2360" w:type="dxa"/>
            <w:gridSpan w:val="2"/>
            <w:tcBorders>
              <w:top w:val="single" w:sz="8" w:space="0" w:color="auto"/>
              <w:left w:val="nil"/>
              <w:bottom w:val="single" w:sz="8" w:space="0" w:color="auto"/>
              <w:right w:val="single" w:sz="8" w:space="0" w:color="000000"/>
            </w:tcBorders>
            <w:shd w:val="clear" w:color="000000" w:fill="BDD7EE"/>
            <w:hideMark/>
          </w:tcPr>
          <w:p w14:paraId="7B8BC8FC" w14:textId="77777777" w:rsidR="00234085" w:rsidRPr="00816D7C" w:rsidRDefault="00234085" w:rsidP="008B1B5B">
            <w:pPr>
              <w:jc w:val="center"/>
              <w:rPr>
                <w:rFonts w:ascii="Calibri" w:eastAsia="Times New Roman" w:hAnsi="Calibri"/>
                <w:color w:val="000000"/>
                <w:sz w:val="16"/>
                <w:szCs w:val="22"/>
                <w:lang w:val="nl-BE" w:eastAsia="fr-FR"/>
              </w:rPr>
            </w:pPr>
            <w:r w:rsidRPr="00816D7C">
              <w:rPr>
                <w:rFonts w:ascii="Calibri" w:eastAsia="Times New Roman" w:hAnsi="Calibri"/>
                <w:color w:val="000000"/>
                <w:sz w:val="16"/>
                <w:szCs w:val="22"/>
                <w:lang w:val="nl-BE" w:eastAsia="fr-FR"/>
              </w:rPr>
              <w:t>Grotere oppervlakken, en weinig ingewikkelde geometrie.  Moet machinaal verwerkt, indien niet mogelijk klasse 4 toepassen.</w:t>
            </w:r>
          </w:p>
        </w:tc>
      </w:tr>
      <w:tr w:rsidR="00234085" w:rsidRPr="00816D7C" w14:paraId="0FACF945" w14:textId="77777777" w:rsidTr="0093275E">
        <w:trPr>
          <w:gridAfter w:val="1"/>
          <w:wAfter w:w="10" w:type="dxa"/>
          <w:trHeight w:val="706"/>
        </w:trPr>
        <w:tc>
          <w:tcPr>
            <w:tcW w:w="841" w:type="dxa"/>
            <w:vMerge/>
            <w:tcBorders>
              <w:top w:val="single" w:sz="8" w:space="0" w:color="auto"/>
              <w:left w:val="single" w:sz="8" w:space="0" w:color="auto"/>
              <w:bottom w:val="single" w:sz="8" w:space="0" w:color="000000"/>
              <w:right w:val="single" w:sz="8" w:space="0" w:color="auto"/>
            </w:tcBorders>
            <w:vAlign w:val="center"/>
            <w:hideMark/>
          </w:tcPr>
          <w:p w14:paraId="71EBAB5F" w14:textId="77777777" w:rsidR="00234085" w:rsidRPr="00816D7C" w:rsidRDefault="00234085" w:rsidP="008B1B5B">
            <w:pPr>
              <w:rPr>
                <w:rFonts w:ascii="Calibri" w:eastAsia="Times New Roman" w:hAnsi="Calibri"/>
                <w:color w:val="000000"/>
                <w:sz w:val="16"/>
                <w:szCs w:val="22"/>
                <w:lang w:val="nl-BE" w:eastAsia="fr-FR"/>
              </w:rPr>
            </w:pPr>
          </w:p>
        </w:tc>
        <w:tc>
          <w:tcPr>
            <w:tcW w:w="992" w:type="dxa"/>
            <w:vMerge w:val="restart"/>
            <w:tcBorders>
              <w:top w:val="single" w:sz="8" w:space="0" w:color="auto"/>
              <w:left w:val="nil"/>
              <w:bottom w:val="single" w:sz="8" w:space="0" w:color="000000"/>
              <w:right w:val="single" w:sz="4" w:space="0" w:color="auto"/>
            </w:tcBorders>
            <w:shd w:val="clear" w:color="000000" w:fill="BDD7EE"/>
            <w:hideMark/>
          </w:tcPr>
          <w:p w14:paraId="791A5917" w14:textId="77777777" w:rsidR="00234085" w:rsidRPr="00816D7C" w:rsidRDefault="00234085" w:rsidP="008B1B5B">
            <w:pPr>
              <w:jc w:val="center"/>
              <w:rPr>
                <w:rFonts w:ascii="Calibri" w:eastAsia="Times New Roman" w:hAnsi="Calibri"/>
                <w:color w:val="000000"/>
                <w:sz w:val="16"/>
                <w:szCs w:val="22"/>
                <w:lang w:val="nl-BE" w:eastAsia="fr-FR"/>
              </w:rPr>
            </w:pPr>
            <w:r w:rsidRPr="00816D7C">
              <w:rPr>
                <w:rFonts w:ascii="Calibri" w:eastAsia="Times New Roman" w:hAnsi="Calibri"/>
                <w:color w:val="000000"/>
                <w:sz w:val="16"/>
                <w:szCs w:val="22"/>
                <w:lang w:val="nl-BE" w:eastAsia="fr-FR"/>
              </w:rPr>
              <w:t>Maximaal aantal voertuigen per dag (en)</w:t>
            </w:r>
          </w:p>
        </w:tc>
        <w:tc>
          <w:tcPr>
            <w:tcW w:w="1860" w:type="dxa"/>
            <w:tcBorders>
              <w:top w:val="single" w:sz="8" w:space="0" w:color="auto"/>
              <w:left w:val="nil"/>
              <w:bottom w:val="single" w:sz="4" w:space="0" w:color="auto"/>
              <w:right w:val="single" w:sz="8" w:space="0" w:color="auto"/>
            </w:tcBorders>
            <w:shd w:val="clear" w:color="000000" w:fill="BDD7EE"/>
            <w:hideMark/>
          </w:tcPr>
          <w:p w14:paraId="02D8B1AF" w14:textId="77777777" w:rsidR="00234085" w:rsidRPr="00816D7C" w:rsidRDefault="00234085" w:rsidP="008B1B5B">
            <w:pPr>
              <w:jc w:val="center"/>
              <w:rPr>
                <w:rFonts w:ascii="Calibri" w:eastAsia="Times New Roman" w:hAnsi="Calibri"/>
                <w:color w:val="000000"/>
                <w:sz w:val="16"/>
                <w:szCs w:val="22"/>
                <w:lang w:val="nl-BE" w:eastAsia="fr-FR"/>
              </w:rPr>
            </w:pPr>
            <w:r w:rsidRPr="00816D7C">
              <w:rPr>
                <w:rFonts w:ascii="Calibri" w:eastAsia="Times New Roman" w:hAnsi="Calibri"/>
                <w:color w:val="000000"/>
                <w:sz w:val="16"/>
                <w:szCs w:val="22"/>
                <w:lang w:val="nl-BE" w:eastAsia="fr-FR"/>
              </w:rPr>
              <w:t>gewicht voertuig ≤3 ton (personenwagens + lichte bestelwagens)</w:t>
            </w:r>
          </w:p>
        </w:tc>
        <w:tc>
          <w:tcPr>
            <w:tcW w:w="2534" w:type="dxa"/>
            <w:gridSpan w:val="2"/>
            <w:tcBorders>
              <w:top w:val="single" w:sz="8" w:space="0" w:color="auto"/>
              <w:left w:val="nil"/>
              <w:bottom w:val="single" w:sz="4" w:space="0" w:color="auto"/>
              <w:right w:val="single" w:sz="4" w:space="0" w:color="auto"/>
            </w:tcBorders>
            <w:shd w:val="clear" w:color="000000" w:fill="BDD7EE"/>
            <w:hideMark/>
          </w:tcPr>
          <w:p w14:paraId="4E253075"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0</w:t>
            </w:r>
          </w:p>
        </w:tc>
        <w:tc>
          <w:tcPr>
            <w:tcW w:w="2538" w:type="dxa"/>
            <w:gridSpan w:val="2"/>
            <w:tcBorders>
              <w:top w:val="single" w:sz="8" w:space="0" w:color="auto"/>
              <w:left w:val="nil"/>
              <w:bottom w:val="single" w:sz="4" w:space="0" w:color="auto"/>
              <w:right w:val="single" w:sz="4" w:space="0" w:color="auto"/>
            </w:tcBorders>
            <w:shd w:val="clear" w:color="000000" w:fill="BDD7EE"/>
            <w:hideMark/>
          </w:tcPr>
          <w:p w14:paraId="03C0E6F4"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100</w:t>
            </w:r>
          </w:p>
        </w:tc>
        <w:tc>
          <w:tcPr>
            <w:tcW w:w="2395" w:type="dxa"/>
            <w:gridSpan w:val="2"/>
            <w:tcBorders>
              <w:top w:val="single" w:sz="8" w:space="0" w:color="auto"/>
              <w:left w:val="nil"/>
              <w:bottom w:val="single" w:sz="4" w:space="0" w:color="auto"/>
              <w:right w:val="single" w:sz="4" w:space="0" w:color="auto"/>
            </w:tcBorders>
            <w:shd w:val="clear" w:color="000000" w:fill="BDD7EE"/>
            <w:hideMark/>
          </w:tcPr>
          <w:p w14:paraId="1A68DF15"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5000</w:t>
            </w:r>
          </w:p>
        </w:tc>
        <w:tc>
          <w:tcPr>
            <w:tcW w:w="2376" w:type="dxa"/>
            <w:gridSpan w:val="2"/>
            <w:tcBorders>
              <w:top w:val="single" w:sz="8" w:space="0" w:color="auto"/>
              <w:left w:val="nil"/>
              <w:bottom w:val="single" w:sz="4" w:space="0" w:color="auto"/>
              <w:right w:val="single" w:sz="4" w:space="0" w:color="auto"/>
            </w:tcBorders>
            <w:shd w:val="clear" w:color="000000" w:fill="BDD7EE"/>
            <w:hideMark/>
          </w:tcPr>
          <w:p w14:paraId="4442E432"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10000</w:t>
            </w:r>
          </w:p>
        </w:tc>
        <w:tc>
          <w:tcPr>
            <w:tcW w:w="2360" w:type="dxa"/>
            <w:gridSpan w:val="2"/>
            <w:tcBorders>
              <w:top w:val="single" w:sz="8" w:space="0" w:color="auto"/>
              <w:left w:val="nil"/>
              <w:bottom w:val="single" w:sz="4" w:space="0" w:color="auto"/>
              <w:right w:val="single" w:sz="8" w:space="0" w:color="000000"/>
            </w:tcBorders>
            <w:shd w:val="clear" w:color="000000" w:fill="BDD7EE"/>
            <w:hideMark/>
          </w:tcPr>
          <w:p w14:paraId="55393B83" w14:textId="62DA5F59"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&gt; 10000</w:t>
            </w:r>
          </w:p>
        </w:tc>
      </w:tr>
      <w:tr w:rsidR="00234085" w:rsidRPr="00816D7C" w14:paraId="1E5952E1" w14:textId="77777777" w:rsidTr="0093275E">
        <w:trPr>
          <w:gridAfter w:val="1"/>
          <w:wAfter w:w="10" w:type="dxa"/>
          <w:trHeight w:val="687"/>
        </w:trPr>
        <w:tc>
          <w:tcPr>
            <w:tcW w:w="841" w:type="dxa"/>
            <w:vMerge/>
            <w:tcBorders>
              <w:top w:val="single" w:sz="8" w:space="0" w:color="auto"/>
              <w:left w:val="single" w:sz="8" w:space="0" w:color="auto"/>
              <w:bottom w:val="single" w:sz="8" w:space="0" w:color="000000"/>
              <w:right w:val="single" w:sz="8" w:space="0" w:color="auto"/>
            </w:tcBorders>
            <w:vAlign w:val="center"/>
            <w:hideMark/>
          </w:tcPr>
          <w:p w14:paraId="79E37606" w14:textId="77777777" w:rsidR="00234085" w:rsidRPr="00816D7C" w:rsidRDefault="00234085" w:rsidP="008B1B5B">
            <w:pPr>
              <w:rPr>
                <w:rFonts w:ascii="Calibri" w:eastAsia="Times New Roman" w:hAnsi="Calibri"/>
                <w:color w:val="000000"/>
                <w:sz w:val="16"/>
                <w:szCs w:val="22"/>
                <w:lang w:val="fr-FR" w:eastAsia="fr-FR"/>
              </w:rPr>
            </w:pPr>
          </w:p>
        </w:tc>
        <w:tc>
          <w:tcPr>
            <w:tcW w:w="992" w:type="dxa"/>
            <w:vMerge/>
            <w:tcBorders>
              <w:top w:val="single" w:sz="8" w:space="0" w:color="auto"/>
              <w:left w:val="nil"/>
              <w:bottom w:val="single" w:sz="8" w:space="0" w:color="000000"/>
              <w:right w:val="single" w:sz="4" w:space="0" w:color="auto"/>
            </w:tcBorders>
            <w:hideMark/>
          </w:tcPr>
          <w:p w14:paraId="2633B998" w14:textId="77777777" w:rsidR="00234085" w:rsidRPr="00816D7C" w:rsidRDefault="00234085" w:rsidP="008B1B5B">
            <w:pPr>
              <w:jc w:val="center"/>
              <w:rPr>
                <w:rFonts w:ascii="Calibri" w:eastAsia="Times New Roman" w:hAnsi="Calibri"/>
                <w:color w:val="000000"/>
                <w:sz w:val="16"/>
                <w:szCs w:val="22"/>
                <w:lang w:val="fr-FR" w:eastAsia="fr-FR"/>
              </w:rPr>
            </w:pPr>
          </w:p>
        </w:tc>
        <w:tc>
          <w:tcPr>
            <w:tcW w:w="1860" w:type="dxa"/>
            <w:tcBorders>
              <w:top w:val="nil"/>
              <w:left w:val="nil"/>
              <w:bottom w:val="single" w:sz="8" w:space="0" w:color="auto"/>
              <w:right w:val="single" w:sz="8" w:space="0" w:color="auto"/>
            </w:tcBorders>
            <w:shd w:val="clear" w:color="000000" w:fill="BDD7EE"/>
            <w:hideMark/>
          </w:tcPr>
          <w:p w14:paraId="2963C7F9" w14:textId="77777777" w:rsidR="00234085" w:rsidRPr="00816D7C" w:rsidRDefault="00234085" w:rsidP="008B1B5B">
            <w:pPr>
              <w:jc w:val="center"/>
              <w:rPr>
                <w:rFonts w:ascii="Calibri" w:eastAsia="Times New Roman" w:hAnsi="Calibri"/>
                <w:color w:val="000000"/>
                <w:sz w:val="16"/>
                <w:szCs w:val="22"/>
                <w:lang w:val="nl-BE" w:eastAsia="fr-FR"/>
              </w:rPr>
            </w:pPr>
            <w:r w:rsidRPr="00816D7C">
              <w:rPr>
                <w:rFonts w:ascii="Calibri" w:eastAsia="Times New Roman" w:hAnsi="Calibri"/>
                <w:color w:val="000000"/>
                <w:sz w:val="16"/>
                <w:szCs w:val="22"/>
                <w:lang w:val="nl-BE" w:eastAsia="fr-FR"/>
              </w:rPr>
              <w:t>gewicht voertuig &gt; 3 ton (vrachtwagens + zware bestelwagens)</w:t>
            </w:r>
          </w:p>
        </w:tc>
        <w:tc>
          <w:tcPr>
            <w:tcW w:w="2534" w:type="dxa"/>
            <w:gridSpan w:val="2"/>
            <w:tcBorders>
              <w:top w:val="single" w:sz="4" w:space="0" w:color="auto"/>
              <w:left w:val="nil"/>
              <w:bottom w:val="single" w:sz="8" w:space="0" w:color="auto"/>
              <w:right w:val="single" w:sz="4" w:space="0" w:color="auto"/>
            </w:tcBorders>
            <w:shd w:val="clear" w:color="000000" w:fill="BDD7EE"/>
            <w:hideMark/>
          </w:tcPr>
          <w:p w14:paraId="73FB676E"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0</w:t>
            </w:r>
          </w:p>
        </w:tc>
        <w:tc>
          <w:tcPr>
            <w:tcW w:w="2538" w:type="dxa"/>
            <w:gridSpan w:val="2"/>
            <w:tcBorders>
              <w:top w:val="single" w:sz="4" w:space="0" w:color="auto"/>
              <w:left w:val="nil"/>
              <w:bottom w:val="single" w:sz="8" w:space="0" w:color="auto"/>
              <w:right w:val="single" w:sz="4" w:space="0" w:color="auto"/>
            </w:tcBorders>
            <w:shd w:val="clear" w:color="000000" w:fill="BDD7EE"/>
            <w:hideMark/>
          </w:tcPr>
          <w:p w14:paraId="0EBBEE36"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1</w:t>
            </w:r>
          </w:p>
        </w:tc>
        <w:tc>
          <w:tcPr>
            <w:tcW w:w="2395" w:type="dxa"/>
            <w:gridSpan w:val="2"/>
            <w:tcBorders>
              <w:top w:val="single" w:sz="4" w:space="0" w:color="auto"/>
              <w:left w:val="nil"/>
              <w:bottom w:val="single" w:sz="8" w:space="0" w:color="auto"/>
              <w:right w:val="single" w:sz="4" w:space="0" w:color="auto"/>
            </w:tcBorders>
            <w:shd w:val="clear" w:color="000000" w:fill="BDD7EE"/>
            <w:hideMark/>
          </w:tcPr>
          <w:p w14:paraId="5AAE3BD9"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1</w:t>
            </w:r>
          </w:p>
        </w:tc>
        <w:tc>
          <w:tcPr>
            <w:tcW w:w="2376" w:type="dxa"/>
            <w:gridSpan w:val="2"/>
            <w:tcBorders>
              <w:top w:val="single" w:sz="4" w:space="0" w:color="auto"/>
              <w:left w:val="nil"/>
              <w:bottom w:val="single" w:sz="8" w:space="0" w:color="auto"/>
              <w:right w:val="single" w:sz="4" w:space="0" w:color="auto"/>
            </w:tcBorders>
            <w:shd w:val="clear" w:color="000000" w:fill="BDD7EE"/>
            <w:hideMark/>
          </w:tcPr>
          <w:p w14:paraId="693AD071"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50</w:t>
            </w:r>
          </w:p>
        </w:tc>
        <w:tc>
          <w:tcPr>
            <w:tcW w:w="2360" w:type="dxa"/>
            <w:gridSpan w:val="2"/>
            <w:tcBorders>
              <w:top w:val="single" w:sz="4" w:space="0" w:color="auto"/>
              <w:left w:val="nil"/>
              <w:bottom w:val="single" w:sz="8" w:space="0" w:color="auto"/>
              <w:right w:val="single" w:sz="8" w:space="0" w:color="000000"/>
            </w:tcBorders>
            <w:shd w:val="clear" w:color="000000" w:fill="BDD7EE"/>
            <w:hideMark/>
          </w:tcPr>
          <w:p w14:paraId="105B6C60" w14:textId="69D2DFC4"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&gt; 50</w:t>
            </w:r>
          </w:p>
        </w:tc>
      </w:tr>
      <w:tr w:rsidR="00234085" w:rsidRPr="00816D7C" w14:paraId="01CE3181" w14:textId="77777777" w:rsidTr="0093275E">
        <w:trPr>
          <w:gridAfter w:val="1"/>
          <w:wAfter w:w="10" w:type="dxa"/>
          <w:trHeight w:val="839"/>
        </w:trPr>
        <w:tc>
          <w:tcPr>
            <w:tcW w:w="841" w:type="dxa"/>
            <w:vMerge/>
            <w:tcBorders>
              <w:top w:val="single" w:sz="8" w:space="0" w:color="auto"/>
              <w:left w:val="single" w:sz="8" w:space="0" w:color="auto"/>
              <w:bottom w:val="single" w:sz="8" w:space="0" w:color="000000"/>
              <w:right w:val="single" w:sz="8" w:space="0" w:color="auto"/>
            </w:tcBorders>
            <w:vAlign w:val="center"/>
            <w:hideMark/>
          </w:tcPr>
          <w:p w14:paraId="63CD3776" w14:textId="77777777" w:rsidR="00234085" w:rsidRPr="00816D7C" w:rsidRDefault="00234085" w:rsidP="008B1B5B">
            <w:pPr>
              <w:rPr>
                <w:rFonts w:ascii="Calibri" w:eastAsia="Times New Roman" w:hAnsi="Calibri"/>
                <w:color w:val="000000"/>
                <w:sz w:val="16"/>
                <w:szCs w:val="22"/>
                <w:lang w:val="fr-FR" w:eastAsia="fr-FR"/>
              </w:rPr>
            </w:pPr>
          </w:p>
        </w:tc>
        <w:tc>
          <w:tcPr>
            <w:tcW w:w="2852" w:type="dxa"/>
            <w:gridSpan w:val="2"/>
            <w:tcBorders>
              <w:top w:val="single" w:sz="8" w:space="0" w:color="auto"/>
              <w:left w:val="nil"/>
              <w:bottom w:val="nil"/>
              <w:right w:val="single" w:sz="8" w:space="0" w:color="000000"/>
            </w:tcBorders>
            <w:shd w:val="clear" w:color="000000" w:fill="BDD7EE"/>
            <w:hideMark/>
          </w:tcPr>
          <w:p w14:paraId="52D58CC6"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Asfalt is brandweertoegankelijk?</w:t>
            </w:r>
          </w:p>
        </w:tc>
        <w:tc>
          <w:tcPr>
            <w:tcW w:w="2534" w:type="dxa"/>
            <w:gridSpan w:val="2"/>
            <w:tcBorders>
              <w:top w:val="single" w:sz="4" w:space="0" w:color="auto"/>
              <w:left w:val="nil"/>
              <w:bottom w:val="single" w:sz="8" w:space="0" w:color="auto"/>
              <w:right w:val="single" w:sz="4" w:space="0" w:color="000000"/>
            </w:tcBorders>
            <w:shd w:val="clear" w:color="000000" w:fill="BDD7EE"/>
            <w:hideMark/>
          </w:tcPr>
          <w:p w14:paraId="658658C6" w14:textId="77777777" w:rsidR="00234085" w:rsidRPr="00816D7C" w:rsidRDefault="00234085" w:rsidP="008B1B5B">
            <w:pPr>
              <w:jc w:val="center"/>
              <w:rPr>
                <w:rFonts w:ascii="Calibri" w:eastAsia="Times New Roman" w:hAnsi="Calibri"/>
                <w:color w:val="000000"/>
                <w:sz w:val="16"/>
                <w:szCs w:val="22"/>
                <w:lang w:val="nl-BE" w:eastAsia="fr-FR"/>
              </w:rPr>
            </w:pPr>
            <w:r w:rsidRPr="00816D7C">
              <w:rPr>
                <w:rFonts w:ascii="Calibri" w:eastAsia="Times New Roman" w:hAnsi="Calibri"/>
                <w:color w:val="000000"/>
                <w:sz w:val="16"/>
                <w:szCs w:val="22"/>
                <w:lang w:val="nl-BE" w:eastAsia="fr-FR"/>
              </w:rPr>
              <w:t>ja, enkel in geval van brand, want risico op ponsschade is reëel en dient mee ingecalculeerd in geval van brand</w:t>
            </w:r>
          </w:p>
        </w:tc>
        <w:tc>
          <w:tcPr>
            <w:tcW w:w="2538" w:type="dxa"/>
            <w:gridSpan w:val="2"/>
            <w:tcBorders>
              <w:top w:val="single" w:sz="4" w:space="0" w:color="auto"/>
              <w:left w:val="nil"/>
              <w:bottom w:val="single" w:sz="8" w:space="0" w:color="auto"/>
              <w:right w:val="single" w:sz="4" w:space="0" w:color="000000"/>
            </w:tcBorders>
            <w:shd w:val="clear" w:color="000000" w:fill="BDD7EE"/>
            <w:hideMark/>
          </w:tcPr>
          <w:p w14:paraId="6E08A3C1" w14:textId="77777777" w:rsidR="00234085" w:rsidRPr="00816D7C" w:rsidRDefault="00234085" w:rsidP="008B1B5B">
            <w:pPr>
              <w:jc w:val="center"/>
              <w:rPr>
                <w:rFonts w:ascii="Calibri" w:eastAsia="Times New Roman" w:hAnsi="Calibri"/>
                <w:color w:val="000000"/>
                <w:sz w:val="16"/>
                <w:szCs w:val="22"/>
                <w:lang w:val="nl-BE" w:eastAsia="fr-FR"/>
              </w:rPr>
            </w:pPr>
            <w:r w:rsidRPr="00816D7C">
              <w:rPr>
                <w:rFonts w:ascii="Calibri" w:eastAsia="Times New Roman" w:hAnsi="Calibri"/>
                <w:color w:val="000000"/>
                <w:sz w:val="16"/>
                <w:szCs w:val="22"/>
                <w:lang w:val="nl-BE" w:eastAsia="fr-FR"/>
              </w:rPr>
              <w:t>ja, maar steunpunten vrachtwagen moeten vergroot met verdeelplaten om pons te vermijden</w:t>
            </w:r>
          </w:p>
        </w:tc>
        <w:tc>
          <w:tcPr>
            <w:tcW w:w="2395" w:type="dxa"/>
            <w:gridSpan w:val="2"/>
            <w:tcBorders>
              <w:top w:val="single" w:sz="4" w:space="0" w:color="auto"/>
              <w:left w:val="nil"/>
              <w:bottom w:val="single" w:sz="8" w:space="0" w:color="auto"/>
              <w:right w:val="single" w:sz="4" w:space="0" w:color="000000"/>
            </w:tcBorders>
            <w:shd w:val="clear" w:color="000000" w:fill="BDD7EE"/>
            <w:hideMark/>
          </w:tcPr>
          <w:p w14:paraId="5C7F1EAB" w14:textId="77777777" w:rsidR="00234085" w:rsidRPr="00816D7C" w:rsidRDefault="00234085" w:rsidP="008B1B5B">
            <w:pPr>
              <w:jc w:val="center"/>
              <w:rPr>
                <w:rFonts w:ascii="Calibri" w:eastAsia="Times New Roman" w:hAnsi="Calibri"/>
                <w:color w:val="000000"/>
                <w:sz w:val="16"/>
                <w:szCs w:val="22"/>
                <w:lang w:val="nl-BE" w:eastAsia="fr-FR"/>
              </w:rPr>
            </w:pPr>
            <w:r w:rsidRPr="00816D7C">
              <w:rPr>
                <w:rFonts w:ascii="Calibri" w:eastAsia="Times New Roman" w:hAnsi="Calibri"/>
                <w:color w:val="000000"/>
                <w:sz w:val="16"/>
                <w:szCs w:val="22"/>
                <w:lang w:val="nl-BE" w:eastAsia="fr-FR"/>
              </w:rPr>
              <w:t>ja, maar steunpunten vrachtwagen moeten vergroot met verdeelplaten om pons te vermijden</w:t>
            </w:r>
          </w:p>
        </w:tc>
        <w:tc>
          <w:tcPr>
            <w:tcW w:w="2376" w:type="dxa"/>
            <w:gridSpan w:val="2"/>
            <w:tcBorders>
              <w:top w:val="single" w:sz="4" w:space="0" w:color="auto"/>
              <w:left w:val="nil"/>
              <w:bottom w:val="single" w:sz="8" w:space="0" w:color="auto"/>
              <w:right w:val="single" w:sz="4" w:space="0" w:color="000000"/>
            </w:tcBorders>
            <w:shd w:val="clear" w:color="000000" w:fill="BDD7EE"/>
            <w:hideMark/>
          </w:tcPr>
          <w:p w14:paraId="13C87432"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ja</w:t>
            </w:r>
          </w:p>
        </w:tc>
        <w:tc>
          <w:tcPr>
            <w:tcW w:w="2360" w:type="dxa"/>
            <w:gridSpan w:val="2"/>
            <w:tcBorders>
              <w:top w:val="single" w:sz="4" w:space="0" w:color="auto"/>
              <w:left w:val="nil"/>
              <w:bottom w:val="single" w:sz="8" w:space="0" w:color="auto"/>
              <w:right w:val="single" w:sz="8" w:space="0" w:color="000000"/>
            </w:tcBorders>
            <w:shd w:val="clear" w:color="000000" w:fill="BDD7EE"/>
            <w:hideMark/>
          </w:tcPr>
          <w:p w14:paraId="0C1E4F20"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ja</w:t>
            </w:r>
          </w:p>
        </w:tc>
      </w:tr>
      <w:tr w:rsidR="00234085" w:rsidRPr="00816D7C" w14:paraId="32641C0A" w14:textId="77777777" w:rsidTr="0093275E">
        <w:trPr>
          <w:gridAfter w:val="1"/>
          <w:wAfter w:w="10" w:type="dxa"/>
          <w:trHeight w:val="681"/>
        </w:trPr>
        <w:tc>
          <w:tcPr>
            <w:tcW w:w="841" w:type="dxa"/>
            <w:vMerge w:val="restart"/>
            <w:tcBorders>
              <w:top w:val="nil"/>
              <w:left w:val="single" w:sz="8" w:space="0" w:color="auto"/>
              <w:bottom w:val="single" w:sz="8" w:space="0" w:color="000000"/>
              <w:right w:val="nil"/>
            </w:tcBorders>
            <w:shd w:val="clear" w:color="auto" w:fill="auto"/>
            <w:textDirection w:val="btLr"/>
            <w:vAlign w:val="center"/>
            <w:hideMark/>
          </w:tcPr>
          <w:p w14:paraId="5E4DE226" w14:textId="77777777" w:rsidR="00234085" w:rsidRPr="00816D7C" w:rsidRDefault="00234085" w:rsidP="008B1B5B">
            <w:pPr>
              <w:jc w:val="center"/>
              <w:rPr>
                <w:rFonts w:ascii="Calibri" w:eastAsia="Times New Roman" w:hAnsi="Calibri"/>
                <w:color w:val="000000"/>
                <w:sz w:val="16"/>
                <w:szCs w:val="22"/>
                <w:lang w:val="nl-BE" w:eastAsia="fr-FR"/>
              </w:rPr>
            </w:pPr>
            <w:r w:rsidRPr="00816D7C">
              <w:rPr>
                <w:rFonts w:ascii="Calibri" w:eastAsia="Times New Roman" w:hAnsi="Calibri"/>
                <w:color w:val="000000"/>
                <w:sz w:val="16"/>
                <w:szCs w:val="22"/>
                <w:lang w:val="nl-BE" w:eastAsia="fr-FR"/>
              </w:rPr>
              <w:t xml:space="preserve">Het asfalt van de dakverharding moet voldoen aan </w:t>
            </w:r>
          </w:p>
        </w:tc>
        <w:tc>
          <w:tcPr>
            <w:tcW w:w="2852" w:type="dxa"/>
            <w:gridSpan w:val="2"/>
            <w:tcBorders>
              <w:top w:val="single" w:sz="8" w:space="0" w:color="auto"/>
              <w:left w:val="single" w:sz="8" w:space="0" w:color="auto"/>
              <w:bottom w:val="single" w:sz="8" w:space="0" w:color="auto"/>
              <w:right w:val="single" w:sz="8" w:space="0" w:color="000000"/>
            </w:tcBorders>
            <w:shd w:val="clear" w:color="auto" w:fill="auto"/>
            <w:hideMark/>
          </w:tcPr>
          <w:p w14:paraId="6CE9C62A" w14:textId="77777777" w:rsidR="00234085" w:rsidRPr="00816D7C" w:rsidRDefault="00234085" w:rsidP="008B1B5B">
            <w:pPr>
              <w:jc w:val="center"/>
              <w:rPr>
                <w:rFonts w:ascii="Calibri" w:eastAsia="Times New Roman" w:hAnsi="Calibri"/>
                <w:color w:val="000000"/>
                <w:sz w:val="16"/>
                <w:szCs w:val="22"/>
                <w:lang w:val="nl-BE" w:eastAsia="fr-FR"/>
              </w:rPr>
            </w:pPr>
            <w:r w:rsidRPr="00816D7C">
              <w:rPr>
                <w:rFonts w:ascii="Calibri" w:eastAsia="Times New Roman" w:hAnsi="Calibri"/>
                <w:color w:val="000000"/>
                <w:sz w:val="16"/>
                <w:szCs w:val="22"/>
                <w:lang w:val="nl-BE" w:eastAsia="fr-FR"/>
              </w:rPr>
              <w:t>Bouwklasse (SB 250 hoofdstuk 2 § 8) volgens de eisen terug te vinden in hoofdstuk 14</w:t>
            </w:r>
          </w:p>
        </w:tc>
        <w:tc>
          <w:tcPr>
            <w:tcW w:w="2534" w:type="dxa"/>
            <w:gridSpan w:val="2"/>
            <w:tcBorders>
              <w:top w:val="single" w:sz="8" w:space="0" w:color="auto"/>
              <w:left w:val="nil"/>
              <w:bottom w:val="nil"/>
              <w:right w:val="single" w:sz="4" w:space="0" w:color="000000"/>
            </w:tcBorders>
            <w:shd w:val="clear" w:color="auto" w:fill="auto"/>
            <w:hideMark/>
          </w:tcPr>
          <w:p w14:paraId="5F641B7D"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BF</w:t>
            </w:r>
          </w:p>
        </w:tc>
        <w:tc>
          <w:tcPr>
            <w:tcW w:w="2538" w:type="dxa"/>
            <w:gridSpan w:val="2"/>
            <w:tcBorders>
              <w:top w:val="single" w:sz="8" w:space="0" w:color="auto"/>
              <w:left w:val="nil"/>
              <w:bottom w:val="nil"/>
              <w:right w:val="single" w:sz="4" w:space="0" w:color="000000"/>
            </w:tcBorders>
            <w:shd w:val="clear" w:color="auto" w:fill="auto"/>
            <w:hideMark/>
          </w:tcPr>
          <w:p w14:paraId="1E7F6959"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B10</w:t>
            </w:r>
          </w:p>
        </w:tc>
        <w:tc>
          <w:tcPr>
            <w:tcW w:w="2395" w:type="dxa"/>
            <w:gridSpan w:val="2"/>
            <w:tcBorders>
              <w:top w:val="single" w:sz="8" w:space="0" w:color="auto"/>
              <w:left w:val="nil"/>
              <w:bottom w:val="nil"/>
              <w:right w:val="single" w:sz="4" w:space="0" w:color="000000"/>
            </w:tcBorders>
            <w:shd w:val="clear" w:color="auto" w:fill="auto"/>
            <w:hideMark/>
          </w:tcPr>
          <w:p w14:paraId="18F93421"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B6</w:t>
            </w:r>
          </w:p>
        </w:tc>
        <w:tc>
          <w:tcPr>
            <w:tcW w:w="2376" w:type="dxa"/>
            <w:gridSpan w:val="2"/>
            <w:tcBorders>
              <w:top w:val="single" w:sz="8" w:space="0" w:color="auto"/>
              <w:left w:val="nil"/>
              <w:bottom w:val="nil"/>
              <w:right w:val="single" w:sz="4" w:space="0" w:color="000000"/>
            </w:tcBorders>
            <w:shd w:val="clear" w:color="auto" w:fill="auto"/>
            <w:hideMark/>
          </w:tcPr>
          <w:p w14:paraId="2B51A3B1"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B4</w:t>
            </w:r>
          </w:p>
        </w:tc>
        <w:tc>
          <w:tcPr>
            <w:tcW w:w="2360" w:type="dxa"/>
            <w:gridSpan w:val="2"/>
            <w:tcBorders>
              <w:top w:val="single" w:sz="8" w:space="0" w:color="auto"/>
              <w:left w:val="nil"/>
              <w:bottom w:val="nil"/>
              <w:right w:val="single" w:sz="8" w:space="0" w:color="000000"/>
            </w:tcBorders>
            <w:shd w:val="clear" w:color="auto" w:fill="auto"/>
            <w:hideMark/>
          </w:tcPr>
          <w:p w14:paraId="76017EA3"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B1</w:t>
            </w:r>
          </w:p>
        </w:tc>
      </w:tr>
      <w:tr w:rsidR="00234085" w:rsidRPr="00816D7C" w14:paraId="201CE197" w14:textId="77777777" w:rsidTr="008355BF">
        <w:trPr>
          <w:gridAfter w:val="1"/>
          <w:wAfter w:w="10" w:type="dxa"/>
          <w:trHeight w:val="691"/>
        </w:trPr>
        <w:tc>
          <w:tcPr>
            <w:tcW w:w="841" w:type="dxa"/>
            <w:vMerge/>
            <w:tcBorders>
              <w:top w:val="nil"/>
              <w:left w:val="single" w:sz="8" w:space="0" w:color="auto"/>
              <w:bottom w:val="single" w:sz="8" w:space="0" w:color="000000"/>
              <w:right w:val="nil"/>
            </w:tcBorders>
            <w:vAlign w:val="center"/>
            <w:hideMark/>
          </w:tcPr>
          <w:p w14:paraId="459489F8" w14:textId="77777777" w:rsidR="00234085" w:rsidRPr="00816D7C" w:rsidRDefault="00234085" w:rsidP="008B1B5B">
            <w:pPr>
              <w:rPr>
                <w:rFonts w:ascii="Calibri" w:eastAsia="Times New Roman" w:hAnsi="Calibri"/>
                <w:color w:val="000000"/>
                <w:sz w:val="16"/>
                <w:szCs w:val="22"/>
                <w:lang w:val="fr-FR" w:eastAsia="fr-FR"/>
              </w:rPr>
            </w:pPr>
          </w:p>
        </w:tc>
        <w:tc>
          <w:tcPr>
            <w:tcW w:w="2852" w:type="dxa"/>
            <w:gridSpan w:val="2"/>
            <w:tcBorders>
              <w:top w:val="single" w:sz="8" w:space="0" w:color="auto"/>
              <w:left w:val="single" w:sz="8" w:space="0" w:color="auto"/>
              <w:bottom w:val="single" w:sz="8" w:space="0" w:color="auto"/>
              <w:right w:val="single" w:sz="8" w:space="0" w:color="000000"/>
            </w:tcBorders>
            <w:shd w:val="clear" w:color="auto" w:fill="auto"/>
            <w:hideMark/>
          </w:tcPr>
          <w:p w14:paraId="6E7DBCDE"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Réseau (Qualiroutes chapitre B article 1 classification des routes) suivant les exigences du chapitre G2</w:t>
            </w:r>
          </w:p>
        </w:tc>
        <w:tc>
          <w:tcPr>
            <w:tcW w:w="2534" w:type="dxa"/>
            <w:gridSpan w:val="2"/>
            <w:tcBorders>
              <w:top w:val="single" w:sz="8" w:space="0" w:color="auto"/>
              <w:left w:val="nil"/>
              <w:bottom w:val="single" w:sz="4" w:space="0" w:color="auto"/>
              <w:right w:val="single" w:sz="4" w:space="0" w:color="000000"/>
            </w:tcBorders>
            <w:shd w:val="clear" w:color="auto" w:fill="auto"/>
            <w:hideMark/>
          </w:tcPr>
          <w:p w14:paraId="68C37F51"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Réseau IIIb</w:t>
            </w:r>
          </w:p>
        </w:tc>
        <w:tc>
          <w:tcPr>
            <w:tcW w:w="2538" w:type="dxa"/>
            <w:gridSpan w:val="2"/>
            <w:tcBorders>
              <w:top w:val="single" w:sz="8" w:space="0" w:color="auto"/>
              <w:left w:val="nil"/>
              <w:bottom w:val="single" w:sz="4" w:space="0" w:color="auto"/>
              <w:right w:val="single" w:sz="4" w:space="0" w:color="000000"/>
            </w:tcBorders>
            <w:shd w:val="clear" w:color="auto" w:fill="auto"/>
            <w:hideMark/>
          </w:tcPr>
          <w:p w14:paraId="2EF82B35"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Réseau IIIa</w:t>
            </w:r>
          </w:p>
        </w:tc>
        <w:tc>
          <w:tcPr>
            <w:tcW w:w="2395" w:type="dxa"/>
            <w:gridSpan w:val="2"/>
            <w:tcBorders>
              <w:top w:val="single" w:sz="8" w:space="0" w:color="auto"/>
              <w:left w:val="nil"/>
              <w:bottom w:val="single" w:sz="4" w:space="0" w:color="auto"/>
              <w:right w:val="single" w:sz="4" w:space="0" w:color="000000"/>
            </w:tcBorders>
            <w:shd w:val="clear" w:color="auto" w:fill="auto"/>
            <w:hideMark/>
          </w:tcPr>
          <w:p w14:paraId="019E4F7F"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Réseau IIb</w:t>
            </w:r>
          </w:p>
        </w:tc>
        <w:tc>
          <w:tcPr>
            <w:tcW w:w="2376" w:type="dxa"/>
            <w:gridSpan w:val="2"/>
            <w:tcBorders>
              <w:top w:val="single" w:sz="8" w:space="0" w:color="auto"/>
              <w:left w:val="nil"/>
              <w:bottom w:val="single" w:sz="4" w:space="0" w:color="auto"/>
              <w:right w:val="single" w:sz="4" w:space="0" w:color="000000"/>
            </w:tcBorders>
            <w:shd w:val="clear" w:color="auto" w:fill="auto"/>
            <w:hideMark/>
          </w:tcPr>
          <w:p w14:paraId="315C7A4D"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Réseau IIa</w:t>
            </w:r>
          </w:p>
        </w:tc>
        <w:tc>
          <w:tcPr>
            <w:tcW w:w="2360" w:type="dxa"/>
            <w:gridSpan w:val="2"/>
            <w:tcBorders>
              <w:top w:val="single" w:sz="8" w:space="0" w:color="auto"/>
              <w:left w:val="nil"/>
              <w:bottom w:val="single" w:sz="4" w:space="0" w:color="auto"/>
              <w:right w:val="single" w:sz="8" w:space="0" w:color="000000"/>
            </w:tcBorders>
            <w:shd w:val="clear" w:color="auto" w:fill="auto"/>
            <w:hideMark/>
          </w:tcPr>
          <w:p w14:paraId="43CCBA89"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Réseau Ia</w:t>
            </w:r>
          </w:p>
        </w:tc>
      </w:tr>
      <w:tr w:rsidR="00234085" w:rsidRPr="00816D7C" w14:paraId="25498D9F" w14:textId="77777777" w:rsidTr="008355BF">
        <w:trPr>
          <w:gridAfter w:val="1"/>
          <w:wAfter w:w="10" w:type="dxa"/>
          <w:trHeight w:val="262"/>
        </w:trPr>
        <w:tc>
          <w:tcPr>
            <w:tcW w:w="841" w:type="dxa"/>
            <w:vMerge w:val="restart"/>
            <w:tcBorders>
              <w:top w:val="nil"/>
              <w:left w:val="nil"/>
              <w:bottom w:val="nil"/>
              <w:right w:val="single" w:sz="8" w:space="0" w:color="auto"/>
            </w:tcBorders>
            <w:shd w:val="clear" w:color="000000" w:fill="C6E0B4"/>
            <w:textDirection w:val="btLr"/>
            <w:vAlign w:val="center"/>
            <w:hideMark/>
          </w:tcPr>
          <w:p w14:paraId="0F07287D"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Opbouw van de dakbedekking</w:t>
            </w:r>
          </w:p>
        </w:tc>
        <w:tc>
          <w:tcPr>
            <w:tcW w:w="2852" w:type="dxa"/>
            <w:gridSpan w:val="2"/>
            <w:tcBorders>
              <w:top w:val="nil"/>
              <w:left w:val="nil"/>
              <w:bottom w:val="single" w:sz="8" w:space="0" w:color="auto"/>
              <w:right w:val="single" w:sz="4" w:space="0" w:color="auto"/>
            </w:tcBorders>
            <w:shd w:val="clear" w:color="000000" w:fill="C6E0B4"/>
            <w:hideMark/>
          </w:tcPr>
          <w:p w14:paraId="20A8F397"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Verharding - totale dikte (cm)</w:t>
            </w:r>
          </w:p>
        </w:tc>
        <w:tc>
          <w:tcPr>
            <w:tcW w:w="2534" w:type="dxa"/>
            <w:gridSpan w:val="2"/>
            <w:tcBorders>
              <w:top w:val="single" w:sz="4" w:space="0" w:color="auto"/>
              <w:left w:val="single" w:sz="4" w:space="0" w:color="auto"/>
              <w:bottom w:val="single" w:sz="4" w:space="0" w:color="auto"/>
              <w:right w:val="single" w:sz="4" w:space="0" w:color="auto"/>
            </w:tcBorders>
            <w:shd w:val="clear" w:color="000000" w:fill="C6E0B4"/>
            <w:hideMark/>
          </w:tcPr>
          <w:p w14:paraId="0C95B9D5"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5 cm (minimaal 4cm)</w:t>
            </w:r>
          </w:p>
        </w:tc>
        <w:tc>
          <w:tcPr>
            <w:tcW w:w="2538" w:type="dxa"/>
            <w:gridSpan w:val="2"/>
            <w:tcBorders>
              <w:top w:val="single" w:sz="4" w:space="0" w:color="auto"/>
              <w:left w:val="single" w:sz="4" w:space="0" w:color="auto"/>
              <w:bottom w:val="single" w:sz="4" w:space="0" w:color="auto"/>
              <w:right w:val="single" w:sz="4" w:space="0" w:color="auto"/>
            </w:tcBorders>
            <w:shd w:val="clear" w:color="000000" w:fill="C6E0B4"/>
            <w:hideMark/>
          </w:tcPr>
          <w:p w14:paraId="6706C8EA"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9 cm</w:t>
            </w:r>
          </w:p>
        </w:tc>
        <w:tc>
          <w:tcPr>
            <w:tcW w:w="2395" w:type="dxa"/>
            <w:gridSpan w:val="2"/>
            <w:tcBorders>
              <w:top w:val="single" w:sz="4" w:space="0" w:color="auto"/>
              <w:left w:val="single" w:sz="4" w:space="0" w:color="auto"/>
              <w:bottom w:val="single" w:sz="4" w:space="0" w:color="auto"/>
              <w:right w:val="single" w:sz="4" w:space="0" w:color="auto"/>
            </w:tcBorders>
            <w:shd w:val="clear" w:color="000000" w:fill="C6E0B4"/>
            <w:hideMark/>
          </w:tcPr>
          <w:p w14:paraId="0A569D1E"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9 cm</w:t>
            </w:r>
          </w:p>
        </w:tc>
        <w:tc>
          <w:tcPr>
            <w:tcW w:w="2376" w:type="dxa"/>
            <w:gridSpan w:val="2"/>
            <w:tcBorders>
              <w:top w:val="single" w:sz="4" w:space="0" w:color="auto"/>
              <w:left w:val="single" w:sz="4" w:space="0" w:color="auto"/>
              <w:bottom w:val="single" w:sz="4" w:space="0" w:color="auto"/>
              <w:right w:val="single" w:sz="4" w:space="0" w:color="auto"/>
            </w:tcBorders>
            <w:shd w:val="clear" w:color="000000" w:fill="C6E0B4"/>
            <w:hideMark/>
          </w:tcPr>
          <w:p w14:paraId="37D62EC9"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15 cm</w:t>
            </w:r>
          </w:p>
        </w:tc>
        <w:tc>
          <w:tcPr>
            <w:tcW w:w="2360" w:type="dxa"/>
            <w:gridSpan w:val="2"/>
            <w:tcBorders>
              <w:top w:val="single" w:sz="4" w:space="0" w:color="auto"/>
              <w:left w:val="single" w:sz="4" w:space="0" w:color="auto"/>
              <w:bottom w:val="single" w:sz="4" w:space="0" w:color="auto"/>
              <w:right w:val="single" w:sz="4" w:space="0" w:color="auto"/>
            </w:tcBorders>
            <w:shd w:val="clear" w:color="000000" w:fill="C6E0B4"/>
            <w:hideMark/>
          </w:tcPr>
          <w:p w14:paraId="2ECDB946"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15 cm</w:t>
            </w:r>
          </w:p>
        </w:tc>
      </w:tr>
      <w:tr w:rsidR="00234085" w:rsidRPr="00816D7C" w14:paraId="71643412" w14:textId="77777777" w:rsidTr="008355BF">
        <w:trPr>
          <w:gridAfter w:val="1"/>
          <w:wAfter w:w="10" w:type="dxa"/>
          <w:trHeight w:val="288"/>
        </w:trPr>
        <w:tc>
          <w:tcPr>
            <w:tcW w:w="841" w:type="dxa"/>
            <w:vMerge/>
            <w:tcBorders>
              <w:top w:val="nil"/>
              <w:left w:val="nil"/>
              <w:bottom w:val="nil"/>
              <w:right w:val="single" w:sz="8" w:space="0" w:color="auto"/>
            </w:tcBorders>
            <w:vAlign w:val="center"/>
            <w:hideMark/>
          </w:tcPr>
          <w:p w14:paraId="11CAC26A" w14:textId="77777777" w:rsidR="00234085" w:rsidRPr="00816D7C" w:rsidRDefault="00234085" w:rsidP="008B1B5B">
            <w:pPr>
              <w:rPr>
                <w:rFonts w:ascii="Calibri" w:eastAsia="Times New Roman" w:hAnsi="Calibri"/>
                <w:color w:val="000000"/>
                <w:sz w:val="16"/>
                <w:szCs w:val="22"/>
                <w:lang w:val="fr-FR" w:eastAsia="fr-FR"/>
              </w:rPr>
            </w:pPr>
          </w:p>
        </w:tc>
        <w:tc>
          <w:tcPr>
            <w:tcW w:w="992" w:type="dxa"/>
            <w:vMerge w:val="restart"/>
            <w:tcBorders>
              <w:top w:val="nil"/>
              <w:left w:val="single" w:sz="8" w:space="0" w:color="auto"/>
              <w:bottom w:val="single" w:sz="4" w:space="0" w:color="auto"/>
              <w:right w:val="single" w:sz="4" w:space="0" w:color="auto"/>
            </w:tcBorders>
            <w:shd w:val="clear" w:color="000000" w:fill="C6E0B4"/>
            <w:hideMark/>
          </w:tcPr>
          <w:p w14:paraId="2A911215"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Type toplaag</w:t>
            </w:r>
          </w:p>
        </w:tc>
        <w:tc>
          <w:tcPr>
            <w:tcW w:w="1860" w:type="dxa"/>
            <w:tcBorders>
              <w:top w:val="nil"/>
              <w:left w:val="nil"/>
              <w:bottom w:val="single" w:sz="4" w:space="0" w:color="auto"/>
              <w:right w:val="single" w:sz="4" w:space="0" w:color="auto"/>
            </w:tcBorders>
            <w:shd w:val="clear" w:color="000000" w:fill="C6E0B4"/>
            <w:hideMark/>
          </w:tcPr>
          <w:p w14:paraId="1A6F849A"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SB-250</w:t>
            </w:r>
          </w:p>
        </w:tc>
        <w:tc>
          <w:tcPr>
            <w:tcW w:w="1270" w:type="dxa"/>
            <w:tcBorders>
              <w:top w:val="single" w:sz="4" w:space="0" w:color="auto"/>
              <w:left w:val="single" w:sz="4" w:space="0" w:color="auto"/>
              <w:bottom w:val="single" w:sz="4" w:space="0" w:color="auto"/>
              <w:right w:val="single" w:sz="4" w:space="0" w:color="auto"/>
            </w:tcBorders>
            <w:shd w:val="clear" w:color="000000" w:fill="C6E0B4"/>
            <w:hideMark/>
          </w:tcPr>
          <w:p w14:paraId="433EBAAC"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AB-5D1 50/70</w:t>
            </w:r>
          </w:p>
        </w:tc>
        <w:tc>
          <w:tcPr>
            <w:tcW w:w="1264" w:type="dxa"/>
            <w:vMerge w:val="restart"/>
            <w:tcBorders>
              <w:top w:val="single" w:sz="4" w:space="0" w:color="auto"/>
              <w:left w:val="single" w:sz="4" w:space="0" w:color="auto"/>
              <w:bottom w:val="single" w:sz="4" w:space="0" w:color="auto"/>
              <w:right w:val="single" w:sz="4" w:space="0" w:color="auto"/>
            </w:tcBorders>
            <w:shd w:val="clear" w:color="000000" w:fill="C6E0B4"/>
            <w:hideMark/>
          </w:tcPr>
          <w:p w14:paraId="588C3133"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5 cm (min 4cm)</w:t>
            </w:r>
          </w:p>
        </w:tc>
        <w:tc>
          <w:tcPr>
            <w:tcW w:w="1259" w:type="dxa"/>
            <w:tcBorders>
              <w:top w:val="single" w:sz="4" w:space="0" w:color="auto"/>
              <w:left w:val="nil"/>
              <w:bottom w:val="single" w:sz="4" w:space="0" w:color="auto"/>
              <w:right w:val="single" w:sz="4" w:space="0" w:color="auto"/>
            </w:tcBorders>
            <w:shd w:val="clear" w:color="000000" w:fill="C6E0B4"/>
            <w:hideMark/>
          </w:tcPr>
          <w:p w14:paraId="15484DC4"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AB-4C1 50/70</w:t>
            </w:r>
          </w:p>
        </w:tc>
        <w:tc>
          <w:tcPr>
            <w:tcW w:w="1279" w:type="dxa"/>
            <w:vMerge w:val="restart"/>
            <w:tcBorders>
              <w:top w:val="single" w:sz="4" w:space="0" w:color="auto"/>
              <w:left w:val="single" w:sz="4" w:space="0" w:color="auto"/>
              <w:bottom w:val="single" w:sz="4" w:space="0" w:color="auto"/>
              <w:right w:val="single" w:sz="4" w:space="0" w:color="auto"/>
            </w:tcBorders>
            <w:shd w:val="clear" w:color="000000" w:fill="C6E0B4"/>
            <w:hideMark/>
          </w:tcPr>
          <w:p w14:paraId="11DC22AF"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4 cm</w:t>
            </w:r>
          </w:p>
        </w:tc>
        <w:tc>
          <w:tcPr>
            <w:tcW w:w="1204" w:type="dxa"/>
            <w:tcBorders>
              <w:top w:val="single" w:sz="4" w:space="0" w:color="auto"/>
              <w:left w:val="nil"/>
              <w:bottom w:val="single" w:sz="4" w:space="0" w:color="auto"/>
              <w:right w:val="single" w:sz="4" w:space="0" w:color="auto"/>
            </w:tcBorders>
            <w:shd w:val="clear" w:color="000000" w:fill="C6E0B4"/>
            <w:hideMark/>
          </w:tcPr>
          <w:p w14:paraId="452B5C2E" w14:textId="77777777" w:rsidR="00234085" w:rsidRPr="00816D7C" w:rsidRDefault="00234085" w:rsidP="008B1B5B">
            <w:pPr>
              <w:jc w:val="center"/>
              <w:rPr>
                <w:rFonts w:ascii="Calibri" w:eastAsia="Times New Roman" w:hAnsi="Calibri"/>
                <w:sz w:val="16"/>
                <w:szCs w:val="22"/>
                <w:lang w:val="fr-FR" w:eastAsia="fr-FR"/>
              </w:rPr>
            </w:pPr>
            <w:r w:rsidRPr="00816D7C">
              <w:rPr>
                <w:rFonts w:ascii="Calibri" w:eastAsia="Times New Roman" w:hAnsi="Calibri"/>
                <w:sz w:val="16"/>
                <w:szCs w:val="22"/>
                <w:lang w:val="fr-FR" w:eastAsia="fr-FR"/>
              </w:rPr>
              <w:t>APT-C1 35/50</w:t>
            </w:r>
          </w:p>
        </w:tc>
        <w:tc>
          <w:tcPr>
            <w:tcW w:w="1191" w:type="dxa"/>
            <w:vMerge w:val="restart"/>
            <w:tcBorders>
              <w:top w:val="single" w:sz="4" w:space="0" w:color="auto"/>
              <w:left w:val="nil"/>
              <w:bottom w:val="single" w:sz="4" w:space="0" w:color="auto"/>
              <w:right w:val="single" w:sz="4" w:space="0" w:color="auto"/>
            </w:tcBorders>
            <w:shd w:val="clear" w:color="000000" w:fill="C6E0B4"/>
          </w:tcPr>
          <w:p w14:paraId="2B7C2AED" w14:textId="77777777" w:rsidR="00234085" w:rsidRPr="00816D7C" w:rsidRDefault="00234085" w:rsidP="008B1B5B">
            <w:pPr>
              <w:jc w:val="center"/>
              <w:rPr>
                <w:rFonts w:ascii="Calibri" w:eastAsia="Times New Roman" w:hAnsi="Calibri"/>
                <w:sz w:val="16"/>
                <w:szCs w:val="22"/>
                <w:lang w:val="fr-FR" w:eastAsia="fr-FR"/>
              </w:rPr>
            </w:pPr>
            <w:r w:rsidRPr="00816D7C">
              <w:rPr>
                <w:rFonts w:ascii="Calibri" w:eastAsia="Times New Roman" w:hAnsi="Calibri"/>
                <w:color w:val="000000"/>
                <w:sz w:val="16"/>
                <w:szCs w:val="22"/>
                <w:lang w:val="fr-FR" w:eastAsia="fr-FR"/>
              </w:rPr>
              <w:t>4 cm</w:t>
            </w:r>
          </w:p>
        </w:tc>
        <w:tc>
          <w:tcPr>
            <w:tcW w:w="1205" w:type="dxa"/>
            <w:tcBorders>
              <w:top w:val="single" w:sz="4" w:space="0" w:color="auto"/>
              <w:left w:val="single" w:sz="4" w:space="0" w:color="auto"/>
              <w:bottom w:val="single" w:sz="4" w:space="0" w:color="auto"/>
              <w:right w:val="single" w:sz="4" w:space="0" w:color="auto"/>
            </w:tcBorders>
            <w:shd w:val="clear" w:color="000000" w:fill="C6E0B4"/>
            <w:hideMark/>
          </w:tcPr>
          <w:p w14:paraId="5587943F"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sz w:val="16"/>
                <w:szCs w:val="22"/>
                <w:lang w:val="fr-FR" w:eastAsia="fr-FR"/>
              </w:rPr>
              <w:t>APT-C2</w:t>
            </w:r>
          </w:p>
        </w:tc>
        <w:tc>
          <w:tcPr>
            <w:tcW w:w="1171" w:type="dxa"/>
            <w:vMerge w:val="restart"/>
            <w:tcBorders>
              <w:top w:val="single" w:sz="4" w:space="0" w:color="auto"/>
              <w:left w:val="single" w:sz="4" w:space="0" w:color="auto"/>
              <w:bottom w:val="single" w:sz="4" w:space="0" w:color="auto"/>
              <w:right w:val="single" w:sz="4" w:space="0" w:color="auto"/>
            </w:tcBorders>
            <w:shd w:val="clear" w:color="000000" w:fill="C6E0B4"/>
          </w:tcPr>
          <w:p w14:paraId="4D4F2009"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4 cm</w:t>
            </w:r>
          </w:p>
        </w:tc>
        <w:tc>
          <w:tcPr>
            <w:tcW w:w="1205" w:type="dxa"/>
            <w:tcBorders>
              <w:top w:val="single" w:sz="4" w:space="0" w:color="auto"/>
              <w:left w:val="nil"/>
              <w:bottom w:val="single" w:sz="4" w:space="0" w:color="auto"/>
              <w:right w:val="single" w:sz="4" w:space="0" w:color="auto"/>
            </w:tcBorders>
            <w:shd w:val="clear" w:color="000000" w:fill="C6E0B4"/>
          </w:tcPr>
          <w:p w14:paraId="6F8CC95E" w14:textId="77777777" w:rsidR="00234085" w:rsidRPr="00816D7C" w:rsidRDefault="00234085" w:rsidP="008B1B5B">
            <w:pPr>
              <w:jc w:val="center"/>
              <w:rPr>
                <w:rFonts w:ascii="Calibri" w:eastAsia="Times New Roman" w:hAnsi="Calibri"/>
                <w:sz w:val="16"/>
                <w:szCs w:val="22"/>
                <w:lang w:val="fr-FR" w:eastAsia="fr-FR"/>
              </w:rPr>
            </w:pPr>
            <w:r w:rsidRPr="00816D7C">
              <w:rPr>
                <w:rFonts w:ascii="Calibri" w:eastAsia="Times New Roman" w:hAnsi="Calibri"/>
                <w:color w:val="000000"/>
                <w:sz w:val="16"/>
                <w:szCs w:val="22"/>
                <w:lang w:val="fr-FR" w:eastAsia="fr-FR"/>
              </w:rPr>
              <w:t>SMA - D2</w:t>
            </w:r>
          </w:p>
        </w:tc>
        <w:tc>
          <w:tcPr>
            <w:tcW w:w="1155" w:type="dxa"/>
            <w:vMerge w:val="restart"/>
            <w:tcBorders>
              <w:top w:val="single" w:sz="4" w:space="0" w:color="auto"/>
              <w:left w:val="nil"/>
              <w:bottom w:val="single" w:sz="4" w:space="0" w:color="auto"/>
              <w:right w:val="single" w:sz="4" w:space="0" w:color="auto"/>
            </w:tcBorders>
            <w:shd w:val="clear" w:color="000000" w:fill="C6E0B4"/>
          </w:tcPr>
          <w:p w14:paraId="0715FBA9" w14:textId="77777777" w:rsidR="00234085" w:rsidRPr="00816D7C" w:rsidRDefault="00234085" w:rsidP="008B1B5B">
            <w:pPr>
              <w:jc w:val="center"/>
              <w:rPr>
                <w:rFonts w:ascii="Calibri" w:eastAsia="Times New Roman" w:hAnsi="Calibri"/>
                <w:sz w:val="16"/>
                <w:szCs w:val="22"/>
                <w:lang w:val="fr-FR" w:eastAsia="fr-FR"/>
              </w:rPr>
            </w:pPr>
            <w:r>
              <w:rPr>
                <w:rFonts w:ascii="Calibri" w:eastAsia="Times New Roman" w:hAnsi="Calibri"/>
                <w:sz w:val="16"/>
                <w:szCs w:val="22"/>
                <w:lang w:val="fr-FR" w:eastAsia="fr-FR"/>
              </w:rPr>
              <w:t>3 cm</w:t>
            </w:r>
          </w:p>
        </w:tc>
      </w:tr>
      <w:tr w:rsidR="00234085" w:rsidRPr="00816D7C" w14:paraId="69A8CA8F" w14:textId="77777777" w:rsidTr="008355BF">
        <w:trPr>
          <w:gridAfter w:val="1"/>
          <w:wAfter w:w="10" w:type="dxa"/>
          <w:trHeight w:val="384"/>
        </w:trPr>
        <w:tc>
          <w:tcPr>
            <w:tcW w:w="841" w:type="dxa"/>
            <w:vMerge/>
            <w:tcBorders>
              <w:top w:val="nil"/>
              <w:left w:val="nil"/>
              <w:bottom w:val="nil"/>
              <w:right w:val="single" w:sz="8" w:space="0" w:color="auto"/>
            </w:tcBorders>
            <w:vAlign w:val="center"/>
            <w:hideMark/>
          </w:tcPr>
          <w:p w14:paraId="2C2E80CA" w14:textId="77777777" w:rsidR="00234085" w:rsidRPr="00816D7C" w:rsidRDefault="00234085" w:rsidP="008B1B5B">
            <w:pPr>
              <w:rPr>
                <w:rFonts w:ascii="Calibri" w:eastAsia="Times New Roman" w:hAnsi="Calibri"/>
                <w:color w:val="000000"/>
                <w:sz w:val="16"/>
                <w:szCs w:val="22"/>
                <w:lang w:val="fr-FR" w:eastAsia="fr-FR"/>
              </w:rPr>
            </w:pPr>
          </w:p>
        </w:tc>
        <w:tc>
          <w:tcPr>
            <w:tcW w:w="992" w:type="dxa"/>
            <w:vMerge/>
            <w:tcBorders>
              <w:top w:val="nil"/>
              <w:left w:val="single" w:sz="8" w:space="0" w:color="auto"/>
              <w:bottom w:val="single" w:sz="4" w:space="0" w:color="auto"/>
              <w:right w:val="single" w:sz="4" w:space="0" w:color="auto"/>
            </w:tcBorders>
            <w:hideMark/>
          </w:tcPr>
          <w:p w14:paraId="0F0F8EBE" w14:textId="77777777" w:rsidR="00234085" w:rsidRPr="00816D7C" w:rsidRDefault="00234085" w:rsidP="008B1B5B">
            <w:pPr>
              <w:jc w:val="center"/>
              <w:rPr>
                <w:rFonts w:ascii="Calibri" w:eastAsia="Times New Roman" w:hAnsi="Calibri"/>
                <w:color w:val="000000"/>
                <w:sz w:val="16"/>
                <w:szCs w:val="22"/>
                <w:lang w:val="fr-FR" w:eastAsia="fr-FR"/>
              </w:rPr>
            </w:pPr>
          </w:p>
        </w:tc>
        <w:tc>
          <w:tcPr>
            <w:tcW w:w="1860" w:type="dxa"/>
            <w:tcBorders>
              <w:top w:val="nil"/>
              <w:left w:val="nil"/>
              <w:bottom w:val="nil"/>
              <w:right w:val="single" w:sz="4" w:space="0" w:color="auto"/>
            </w:tcBorders>
            <w:shd w:val="clear" w:color="000000" w:fill="C6E0B4"/>
            <w:hideMark/>
          </w:tcPr>
          <w:p w14:paraId="62E3BBD4"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CCT Qualiroutes</w:t>
            </w:r>
          </w:p>
        </w:tc>
        <w:tc>
          <w:tcPr>
            <w:tcW w:w="1270" w:type="dxa"/>
            <w:tcBorders>
              <w:top w:val="single" w:sz="4" w:space="0" w:color="auto"/>
              <w:left w:val="single" w:sz="4" w:space="0" w:color="auto"/>
              <w:bottom w:val="single" w:sz="4" w:space="0" w:color="auto"/>
              <w:right w:val="single" w:sz="4" w:space="0" w:color="auto"/>
            </w:tcBorders>
            <w:shd w:val="clear" w:color="000000" w:fill="C6E0B4"/>
            <w:hideMark/>
          </w:tcPr>
          <w:p w14:paraId="55A9A5AE"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AC-6,3 surf 4 -1 50/70</w:t>
            </w:r>
          </w:p>
        </w:tc>
        <w:tc>
          <w:tcPr>
            <w:tcW w:w="1264" w:type="dxa"/>
            <w:vMerge/>
            <w:tcBorders>
              <w:top w:val="single" w:sz="4" w:space="0" w:color="auto"/>
              <w:left w:val="single" w:sz="4" w:space="0" w:color="auto"/>
              <w:bottom w:val="single" w:sz="4" w:space="0" w:color="auto"/>
              <w:right w:val="single" w:sz="4" w:space="0" w:color="auto"/>
            </w:tcBorders>
            <w:hideMark/>
          </w:tcPr>
          <w:p w14:paraId="6845F31A" w14:textId="77777777" w:rsidR="00234085" w:rsidRPr="00816D7C" w:rsidRDefault="00234085" w:rsidP="008B1B5B">
            <w:pPr>
              <w:jc w:val="center"/>
              <w:rPr>
                <w:rFonts w:ascii="Calibri" w:eastAsia="Times New Roman" w:hAnsi="Calibri"/>
                <w:color w:val="000000"/>
                <w:sz w:val="16"/>
                <w:szCs w:val="22"/>
                <w:lang w:val="fr-FR" w:eastAsia="fr-FR"/>
              </w:rPr>
            </w:pPr>
          </w:p>
        </w:tc>
        <w:tc>
          <w:tcPr>
            <w:tcW w:w="1259" w:type="dxa"/>
            <w:tcBorders>
              <w:top w:val="single" w:sz="4" w:space="0" w:color="auto"/>
              <w:left w:val="nil"/>
              <w:bottom w:val="single" w:sz="4" w:space="0" w:color="auto"/>
              <w:right w:val="single" w:sz="4" w:space="0" w:color="auto"/>
            </w:tcBorders>
            <w:shd w:val="clear" w:color="000000" w:fill="C6E0B4"/>
            <w:hideMark/>
          </w:tcPr>
          <w:p w14:paraId="5E8C260D"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AC-10 surf 4-1 50/70</w:t>
            </w:r>
          </w:p>
        </w:tc>
        <w:tc>
          <w:tcPr>
            <w:tcW w:w="1279" w:type="dxa"/>
            <w:vMerge/>
            <w:tcBorders>
              <w:top w:val="single" w:sz="4" w:space="0" w:color="auto"/>
              <w:left w:val="single" w:sz="4" w:space="0" w:color="auto"/>
              <w:bottom w:val="single" w:sz="4" w:space="0" w:color="auto"/>
              <w:right w:val="single" w:sz="4" w:space="0" w:color="auto"/>
            </w:tcBorders>
            <w:hideMark/>
          </w:tcPr>
          <w:p w14:paraId="419CB95C" w14:textId="77777777" w:rsidR="00234085" w:rsidRPr="00816D7C" w:rsidRDefault="00234085" w:rsidP="008B1B5B">
            <w:pPr>
              <w:jc w:val="center"/>
              <w:rPr>
                <w:rFonts w:ascii="Calibri" w:eastAsia="Times New Roman" w:hAnsi="Calibri"/>
                <w:color w:val="000000"/>
                <w:sz w:val="16"/>
                <w:szCs w:val="22"/>
                <w:lang w:val="fr-FR" w:eastAsia="fr-FR"/>
              </w:rPr>
            </w:pPr>
          </w:p>
        </w:tc>
        <w:tc>
          <w:tcPr>
            <w:tcW w:w="1204" w:type="dxa"/>
            <w:tcBorders>
              <w:top w:val="single" w:sz="4" w:space="0" w:color="auto"/>
              <w:left w:val="nil"/>
              <w:bottom w:val="single" w:sz="4" w:space="0" w:color="auto"/>
              <w:right w:val="single" w:sz="4" w:space="0" w:color="auto"/>
            </w:tcBorders>
            <w:shd w:val="clear" w:color="000000" w:fill="C6E0B4"/>
            <w:hideMark/>
          </w:tcPr>
          <w:p w14:paraId="347FC2D5"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AC-10 surf 4-1 35/50</w:t>
            </w:r>
          </w:p>
        </w:tc>
        <w:tc>
          <w:tcPr>
            <w:tcW w:w="1191" w:type="dxa"/>
            <w:vMerge/>
            <w:tcBorders>
              <w:top w:val="single" w:sz="4" w:space="0" w:color="auto"/>
              <w:left w:val="nil"/>
              <w:bottom w:val="single" w:sz="4" w:space="0" w:color="auto"/>
              <w:right w:val="single" w:sz="4" w:space="0" w:color="auto"/>
            </w:tcBorders>
            <w:shd w:val="clear" w:color="000000" w:fill="C6E0B4"/>
          </w:tcPr>
          <w:p w14:paraId="24623900" w14:textId="77777777" w:rsidR="00234085" w:rsidRPr="00816D7C" w:rsidRDefault="00234085" w:rsidP="008B1B5B">
            <w:pPr>
              <w:jc w:val="center"/>
              <w:rPr>
                <w:rFonts w:ascii="Calibri" w:eastAsia="Times New Roman" w:hAnsi="Calibri"/>
                <w:color w:val="000000"/>
                <w:sz w:val="16"/>
                <w:szCs w:val="22"/>
                <w:lang w:val="fr-FR" w:eastAsia="fr-FR"/>
              </w:rPr>
            </w:pPr>
          </w:p>
        </w:tc>
        <w:tc>
          <w:tcPr>
            <w:tcW w:w="1205" w:type="dxa"/>
            <w:tcBorders>
              <w:top w:val="single" w:sz="4" w:space="0" w:color="auto"/>
              <w:left w:val="single" w:sz="4" w:space="0" w:color="auto"/>
              <w:bottom w:val="single" w:sz="4" w:space="0" w:color="auto"/>
              <w:right w:val="single" w:sz="4" w:space="0" w:color="auto"/>
            </w:tcBorders>
            <w:shd w:val="clear" w:color="000000" w:fill="C6E0B4"/>
            <w:hideMark/>
          </w:tcPr>
          <w:p w14:paraId="673183BF"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AC-10 surf 4-2</w:t>
            </w:r>
          </w:p>
        </w:tc>
        <w:tc>
          <w:tcPr>
            <w:tcW w:w="1171" w:type="dxa"/>
            <w:vMerge/>
            <w:tcBorders>
              <w:top w:val="single" w:sz="4" w:space="0" w:color="auto"/>
              <w:left w:val="single" w:sz="4" w:space="0" w:color="auto"/>
              <w:bottom w:val="single" w:sz="4" w:space="0" w:color="auto"/>
              <w:right w:val="single" w:sz="4" w:space="0" w:color="auto"/>
            </w:tcBorders>
            <w:shd w:val="clear" w:color="000000" w:fill="C6E0B4"/>
          </w:tcPr>
          <w:p w14:paraId="719832EA" w14:textId="77777777" w:rsidR="00234085" w:rsidRPr="00816D7C" w:rsidRDefault="00234085" w:rsidP="008B1B5B">
            <w:pPr>
              <w:jc w:val="center"/>
              <w:rPr>
                <w:rFonts w:ascii="Calibri" w:eastAsia="Times New Roman" w:hAnsi="Calibri"/>
                <w:color w:val="000000"/>
                <w:sz w:val="16"/>
                <w:szCs w:val="22"/>
                <w:lang w:val="fr-FR" w:eastAsia="fr-FR"/>
              </w:rPr>
            </w:pPr>
          </w:p>
        </w:tc>
        <w:tc>
          <w:tcPr>
            <w:tcW w:w="1205" w:type="dxa"/>
            <w:tcBorders>
              <w:top w:val="single" w:sz="4" w:space="0" w:color="auto"/>
              <w:left w:val="nil"/>
              <w:bottom w:val="single" w:sz="4" w:space="0" w:color="auto"/>
              <w:right w:val="single" w:sz="4" w:space="0" w:color="auto"/>
            </w:tcBorders>
            <w:shd w:val="clear" w:color="000000" w:fill="C6E0B4"/>
            <w:hideMark/>
          </w:tcPr>
          <w:p w14:paraId="76E636DC"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SMA-6,3-2</w:t>
            </w:r>
          </w:p>
        </w:tc>
        <w:tc>
          <w:tcPr>
            <w:tcW w:w="1155" w:type="dxa"/>
            <w:vMerge/>
            <w:tcBorders>
              <w:top w:val="single" w:sz="4" w:space="0" w:color="auto"/>
              <w:left w:val="nil"/>
              <w:bottom w:val="single" w:sz="4" w:space="0" w:color="auto"/>
              <w:right w:val="single" w:sz="4" w:space="0" w:color="auto"/>
            </w:tcBorders>
            <w:shd w:val="clear" w:color="000000" w:fill="C6E0B4"/>
          </w:tcPr>
          <w:p w14:paraId="78D39FDD" w14:textId="77777777" w:rsidR="00234085" w:rsidRPr="00816D7C" w:rsidRDefault="00234085" w:rsidP="008B1B5B">
            <w:pPr>
              <w:jc w:val="center"/>
              <w:rPr>
                <w:rFonts w:ascii="Calibri" w:eastAsia="Times New Roman" w:hAnsi="Calibri"/>
                <w:color w:val="000000"/>
                <w:sz w:val="16"/>
                <w:szCs w:val="22"/>
                <w:lang w:val="fr-FR" w:eastAsia="fr-FR"/>
              </w:rPr>
            </w:pPr>
          </w:p>
        </w:tc>
      </w:tr>
      <w:tr w:rsidR="00234085" w:rsidRPr="00816D7C" w14:paraId="3D2A89C8" w14:textId="77777777" w:rsidTr="008355BF">
        <w:trPr>
          <w:gridAfter w:val="1"/>
          <w:wAfter w:w="10" w:type="dxa"/>
          <w:trHeight w:val="532"/>
        </w:trPr>
        <w:tc>
          <w:tcPr>
            <w:tcW w:w="841" w:type="dxa"/>
            <w:vMerge/>
            <w:tcBorders>
              <w:top w:val="nil"/>
              <w:left w:val="nil"/>
              <w:bottom w:val="nil"/>
              <w:right w:val="single" w:sz="8" w:space="0" w:color="auto"/>
            </w:tcBorders>
            <w:vAlign w:val="center"/>
            <w:hideMark/>
          </w:tcPr>
          <w:p w14:paraId="0B6FB1BC" w14:textId="77777777" w:rsidR="00234085" w:rsidRPr="00816D7C" w:rsidRDefault="00234085" w:rsidP="008B1B5B">
            <w:pPr>
              <w:rPr>
                <w:rFonts w:ascii="Calibri" w:eastAsia="Times New Roman" w:hAnsi="Calibri"/>
                <w:color w:val="000000"/>
                <w:sz w:val="16"/>
                <w:szCs w:val="22"/>
                <w:lang w:val="fr-FR" w:eastAsia="fr-FR"/>
              </w:rPr>
            </w:pPr>
          </w:p>
        </w:tc>
        <w:tc>
          <w:tcPr>
            <w:tcW w:w="992" w:type="dxa"/>
            <w:vMerge w:val="restart"/>
            <w:tcBorders>
              <w:top w:val="single" w:sz="8" w:space="0" w:color="auto"/>
              <w:left w:val="single" w:sz="8" w:space="0" w:color="auto"/>
              <w:bottom w:val="single" w:sz="8" w:space="0" w:color="000000"/>
              <w:right w:val="single" w:sz="4" w:space="0" w:color="auto"/>
            </w:tcBorders>
            <w:shd w:val="clear" w:color="000000" w:fill="C6E0B4"/>
            <w:hideMark/>
          </w:tcPr>
          <w:p w14:paraId="57022E58"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Type onderlaag</w:t>
            </w:r>
          </w:p>
        </w:tc>
        <w:tc>
          <w:tcPr>
            <w:tcW w:w="1860" w:type="dxa"/>
            <w:tcBorders>
              <w:top w:val="single" w:sz="8" w:space="0" w:color="auto"/>
              <w:left w:val="nil"/>
              <w:bottom w:val="single" w:sz="4" w:space="0" w:color="auto"/>
              <w:right w:val="single" w:sz="4" w:space="0" w:color="auto"/>
            </w:tcBorders>
            <w:shd w:val="clear" w:color="000000" w:fill="C6E0B4"/>
            <w:hideMark/>
          </w:tcPr>
          <w:p w14:paraId="09B8D6E4"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SB-250</w:t>
            </w:r>
          </w:p>
        </w:tc>
        <w:tc>
          <w:tcPr>
            <w:tcW w:w="2534" w:type="dxa"/>
            <w:gridSpan w:val="2"/>
            <w:tcBorders>
              <w:top w:val="single" w:sz="4" w:space="0" w:color="auto"/>
              <w:left w:val="single" w:sz="4" w:space="0" w:color="auto"/>
              <w:bottom w:val="single" w:sz="4" w:space="0" w:color="auto"/>
              <w:right w:val="single" w:sz="4" w:space="0" w:color="auto"/>
            </w:tcBorders>
            <w:shd w:val="clear" w:color="000000" w:fill="D9D9D9"/>
            <w:hideMark/>
          </w:tcPr>
          <w:p w14:paraId="1318920B"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w:t>
            </w:r>
          </w:p>
        </w:tc>
        <w:tc>
          <w:tcPr>
            <w:tcW w:w="1259" w:type="dxa"/>
            <w:tcBorders>
              <w:top w:val="single" w:sz="4" w:space="0" w:color="auto"/>
              <w:left w:val="single" w:sz="4" w:space="0" w:color="auto"/>
              <w:bottom w:val="single" w:sz="4" w:space="0" w:color="auto"/>
              <w:right w:val="single" w:sz="4" w:space="0" w:color="auto"/>
            </w:tcBorders>
            <w:shd w:val="clear" w:color="000000" w:fill="C6E0B4"/>
            <w:hideMark/>
          </w:tcPr>
          <w:p w14:paraId="30A75FBA"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APO-D (beschermlaag)</w:t>
            </w:r>
          </w:p>
        </w:tc>
        <w:tc>
          <w:tcPr>
            <w:tcW w:w="1279" w:type="dxa"/>
            <w:vMerge w:val="restart"/>
            <w:tcBorders>
              <w:top w:val="single" w:sz="4" w:space="0" w:color="auto"/>
              <w:left w:val="single" w:sz="4" w:space="0" w:color="auto"/>
              <w:bottom w:val="single" w:sz="4" w:space="0" w:color="auto"/>
              <w:right w:val="single" w:sz="4" w:space="0" w:color="auto"/>
            </w:tcBorders>
            <w:shd w:val="clear" w:color="000000" w:fill="C6E0B4"/>
            <w:hideMark/>
          </w:tcPr>
          <w:p w14:paraId="20103119"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5 cm (min 4cm)</w:t>
            </w:r>
          </w:p>
        </w:tc>
        <w:tc>
          <w:tcPr>
            <w:tcW w:w="1204" w:type="dxa"/>
            <w:tcBorders>
              <w:top w:val="single" w:sz="4" w:space="0" w:color="auto"/>
              <w:left w:val="single" w:sz="4" w:space="0" w:color="auto"/>
              <w:bottom w:val="single" w:sz="4" w:space="0" w:color="auto"/>
              <w:right w:val="single" w:sz="4" w:space="0" w:color="auto"/>
            </w:tcBorders>
            <w:shd w:val="clear" w:color="000000" w:fill="C6E0B4"/>
            <w:hideMark/>
          </w:tcPr>
          <w:p w14:paraId="28384D59"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APO-D (beschermlaag)</w:t>
            </w:r>
          </w:p>
        </w:tc>
        <w:tc>
          <w:tcPr>
            <w:tcW w:w="1191" w:type="dxa"/>
            <w:vMerge w:val="restart"/>
            <w:tcBorders>
              <w:top w:val="single" w:sz="4" w:space="0" w:color="auto"/>
              <w:left w:val="single" w:sz="4" w:space="0" w:color="auto"/>
              <w:bottom w:val="single" w:sz="4" w:space="0" w:color="auto"/>
              <w:right w:val="single" w:sz="4" w:space="0" w:color="auto"/>
            </w:tcBorders>
            <w:shd w:val="clear" w:color="000000" w:fill="C6E0B4"/>
          </w:tcPr>
          <w:p w14:paraId="12FC0AD4"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5 cm (min 4cm)</w:t>
            </w:r>
          </w:p>
        </w:tc>
        <w:tc>
          <w:tcPr>
            <w:tcW w:w="1205" w:type="dxa"/>
            <w:tcBorders>
              <w:top w:val="single" w:sz="4" w:space="0" w:color="auto"/>
              <w:left w:val="single" w:sz="4" w:space="0" w:color="auto"/>
              <w:bottom w:val="single" w:sz="4" w:space="0" w:color="auto"/>
              <w:right w:val="single" w:sz="4" w:space="0" w:color="auto"/>
            </w:tcBorders>
            <w:shd w:val="clear" w:color="000000" w:fill="C6E0B4"/>
            <w:hideMark/>
          </w:tcPr>
          <w:p w14:paraId="6A382308"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APO-A</w:t>
            </w:r>
          </w:p>
        </w:tc>
        <w:tc>
          <w:tcPr>
            <w:tcW w:w="1171" w:type="dxa"/>
            <w:vMerge w:val="restart"/>
            <w:tcBorders>
              <w:top w:val="single" w:sz="4" w:space="0" w:color="auto"/>
              <w:left w:val="single" w:sz="4" w:space="0" w:color="auto"/>
              <w:bottom w:val="single" w:sz="4" w:space="0" w:color="auto"/>
              <w:right w:val="single" w:sz="4" w:space="0" w:color="auto"/>
            </w:tcBorders>
            <w:shd w:val="clear" w:color="000000" w:fill="C6E0B4"/>
          </w:tcPr>
          <w:p w14:paraId="06A4D6B5"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6 cm</w:t>
            </w:r>
          </w:p>
        </w:tc>
        <w:tc>
          <w:tcPr>
            <w:tcW w:w="1205" w:type="dxa"/>
            <w:tcBorders>
              <w:top w:val="single" w:sz="4" w:space="0" w:color="auto"/>
              <w:left w:val="single" w:sz="4" w:space="0" w:color="auto"/>
              <w:bottom w:val="single" w:sz="4" w:space="0" w:color="auto"/>
              <w:right w:val="single" w:sz="4" w:space="0" w:color="auto"/>
            </w:tcBorders>
            <w:shd w:val="clear" w:color="000000" w:fill="C6E0B4"/>
          </w:tcPr>
          <w:p w14:paraId="7CCD8756"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APO-A</w:t>
            </w:r>
          </w:p>
        </w:tc>
        <w:tc>
          <w:tcPr>
            <w:tcW w:w="1155" w:type="dxa"/>
            <w:vMerge w:val="restart"/>
            <w:tcBorders>
              <w:top w:val="single" w:sz="4" w:space="0" w:color="auto"/>
              <w:left w:val="single" w:sz="4" w:space="0" w:color="auto"/>
              <w:bottom w:val="single" w:sz="4" w:space="0" w:color="auto"/>
              <w:right w:val="single" w:sz="4" w:space="0" w:color="auto"/>
            </w:tcBorders>
            <w:shd w:val="clear" w:color="000000" w:fill="C6E0B4"/>
          </w:tcPr>
          <w:p w14:paraId="73CDE72C" w14:textId="77777777" w:rsidR="00234085" w:rsidRPr="00816D7C" w:rsidRDefault="00234085" w:rsidP="008B1B5B">
            <w:pPr>
              <w:jc w:val="center"/>
              <w:rPr>
                <w:rFonts w:ascii="Calibri" w:eastAsia="Times New Roman" w:hAnsi="Calibri"/>
                <w:color w:val="000000"/>
                <w:sz w:val="16"/>
                <w:szCs w:val="22"/>
                <w:lang w:val="fr-FR" w:eastAsia="fr-FR"/>
              </w:rPr>
            </w:pPr>
            <w:r>
              <w:rPr>
                <w:rFonts w:ascii="Calibri" w:eastAsia="Times New Roman" w:hAnsi="Calibri"/>
                <w:color w:val="000000"/>
                <w:sz w:val="16"/>
                <w:szCs w:val="22"/>
                <w:lang w:val="fr-FR" w:eastAsia="fr-FR"/>
              </w:rPr>
              <w:t>7</w:t>
            </w:r>
            <w:r w:rsidRPr="00816D7C">
              <w:rPr>
                <w:rFonts w:ascii="Calibri" w:eastAsia="Times New Roman" w:hAnsi="Calibri"/>
                <w:color w:val="000000"/>
                <w:sz w:val="16"/>
                <w:szCs w:val="22"/>
                <w:lang w:val="fr-FR" w:eastAsia="fr-FR"/>
              </w:rPr>
              <w:t xml:space="preserve"> cm</w:t>
            </w:r>
          </w:p>
        </w:tc>
      </w:tr>
      <w:tr w:rsidR="00234085" w:rsidRPr="00816D7C" w14:paraId="488076FB" w14:textId="77777777" w:rsidTr="008355BF">
        <w:trPr>
          <w:gridAfter w:val="1"/>
          <w:wAfter w:w="10" w:type="dxa"/>
          <w:trHeight w:val="300"/>
        </w:trPr>
        <w:tc>
          <w:tcPr>
            <w:tcW w:w="841" w:type="dxa"/>
            <w:vMerge/>
            <w:tcBorders>
              <w:top w:val="nil"/>
              <w:left w:val="nil"/>
              <w:bottom w:val="nil"/>
              <w:right w:val="single" w:sz="8" w:space="0" w:color="auto"/>
            </w:tcBorders>
            <w:vAlign w:val="center"/>
            <w:hideMark/>
          </w:tcPr>
          <w:p w14:paraId="23F48ECE" w14:textId="77777777" w:rsidR="00234085" w:rsidRPr="00816D7C" w:rsidRDefault="00234085" w:rsidP="008B1B5B">
            <w:pPr>
              <w:rPr>
                <w:rFonts w:ascii="Calibri" w:eastAsia="Times New Roman" w:hAnsi="Calibri"/>
                <w:color w:val="000000"/>
                <w:sz w:val="16"/>
                <w:szCs w:val="22"/>
                <w:lang w:val="fr-FR" w:eastAsia="fr-FR"/>
              </w:rPr>
            </w:pPr>
          </w:p>
        </w:tc>
        <w:tc>
          <w:tcPr>
            <w:tcW w:w="992" w:type="dxa"/>
            <w:vMerge/>
            <w:tcBorders>
              <w:top w:val="single" w:sz="8" w:space="0" w:color="auto"/>
              <w:left w:val="single" w:sz="8" w:space="0" w:color="auto"/>
              <w:bottom w:val="single" w:sz="8" w:space="0" w:color="000000"/>
              <w:right w:val="single" w:sz="4" w:space="0" w:color="auto"/>
            </w:tcBorders>
            <w:hideMark/>
          </w:tcPr>
          <w:p w14:paraId="781743CF" w14:textId="77777777" w:rsidR="00234085" w:rsidRPr="00816D7C" w:rsidRDefault="00234085" w:rsidP="008B1B5B">
            <w:pPr>
              <w:jc w:val="center"/>
              <w:rPr>
                <w:rFonts w:ascii="Calibri" w:eastAsia="Times New Roman" w:hAnsi="Calibri"/>
                <w:color w:val="000000"/>
                <w:sz w:val="16"/>
                <w:szCs w:val="22"/>
                <w:lang w:val="fr-FR" w:eastAsia="fr-FR"/>
              </w:rPr>
            </w:pPr>
          </w:p>
        </w:tc>
        <w:tc>
          <w:tcPr>
            <w:tcW w:w="1860" w:type="dxa"/>
            <w:tcBorders>
              <w:top w:val="nil"/>
              <w:left w:val="nil"/>
              <w:bottom w:val="single" w:sz="8" w:space="0" w:color="auto"/>
              <w:right w:val="single" w:sz="4" w:space="0" w:color="auto"/>
            </w:tcBorders>
            <w:shd w:val="clear" w:color="000000" w:fill="C6E0B4"/>
            <w:hideMark/>
          </w:tcPr>
          <w:p w14:paraId="2F914746"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CCT Qualiroutes</w:t>
            </w:r>
          </w:p>
        </w:tc>
        <w:tc>
          <w:tcPr>
            <w:tcW w:w="2534" w:type="dxa"/>
            <w:gridSpan w:val="2"/>
            <w:tcBorders>
              <w:top w:val="single" w:sz="4" w:space="0" w:color="auto"/>
              <w:left w:val="single" w:sz="4" w:space="0" w:color="auto"/>
              <w:bottom w:val="single" w:sz="4" w:space="0" w:color="auto"/>
              <w:right w:val="single" w:sz="4" w:space="0" w:color="auto"/>
            </w:tcBorders>
            <w:shd w:val="clear" w:color="000000" w:fill="D9D9D9"/>
            <w:hideMark/>
          </w:tcPr>
          <w:p w14:paraId="736811A2"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w:t>
            </w:r>
          </w:p>
        </w:tc>
        <w:tc>
          <w:tcPr>
            <w:tcW w:w="1259" w:type="dxa"/>
            <w:tcBorders>
              <w:top w:val="single" w:sz="4" w:space="0" w:color="auto"/>
              <w:left w:val="single" w:sz="4" w:space="0" w:color="auto"/>
              <w:bottom w:val="single" w:sz="4" w:space="0" w:color="auto"/>
              <w:right w:val="single" w:sz="4" w:space="0" w:color="auto"/>
            </w:tcBorders>
            <w:shd w:val="clear" w:color="000000" w:fill="C6E0B4"/>
            <w:hideMark/>
          </w:tcPr>
          <w:p w14:paraId="7A795F72"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AC-6,3 base 3-1</w:t>
            </w:r>
          </w:p>
        </w:tc>
        <w:tc>
          <w:tcPr>
            <w:tcW w:w="1279" w:type="dxa"/>
            <w:vMerge/>
            <w:tcBorders>
              <w:top w:val="single" w:sz="4" w:space="0" w:color="auto"/>
              <w:left w:val="single" w:sz="4" w:space="0" w:color="auto"/>
              <w:bottom w:val="single" w:sz="4" w:space="0" w:color="auto"/>
              <w:right w:val="single" w:sz="4" w:space="0" w:color="auto"/>
            </w:tcBorders>
            <w:hideMark/>
          </w:tcPr>
          <w:p w14:paraId="1D4F9253" w14:textId="77777777" w:rsidR="00234085" w:rsidRPr="00816D7C" w:rsidRDefault="00234085" w:rsidP="008B1B5B">
            <w:pPr>
              <w:jc w:val="center"/>
              <w:rPr>
                <w:rFonts w:ascii="Calibri" w:eastAsia="Times New Roman" w:hAnsi="Calibri"/>
                <w:color w:val="000000"/>
                <w:sz w:val="16"/>
                <w:szCs w:val="22"/>
                <w:lang w:val="fr-FR" w:eastAsia="fr-FR"/>
              </w:rPr>
            </w:pPr>
          </w:p>
        </w:tc>
        <w:tc>
          <w:tcPr>
            <w:tcW w:w="1204" w:type="dxa"/>
            <w:tcBorders>
              <w:top w:val="single" w:sz="4" w:space="0" w:color="auto"/>
              <w:left w:val="single" w:sz="4" w:space="0" w:color="auto"/>
              <w:bottom w:val="single" w:sz="4" w:space="0" w:color="auto"/>
              <w:right w:val="single" w:sz="4" w:space="0" w:color="auto"/>
            </w:tcBorders>
            <w:shd w:val="clear" w:color="000000" w:fill="C6E0B4"/>
            <w:hideMark/>
          </w:tcPr>
          <w:p w14:paraId="10AD4203"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AC-6,3 base 3-1</w:t>
            </w:r>
          </w:p>
        </w:tc>
        <w:tc>
          <w:tcPr>
            <w:tcW w:w="1191" w:type="dxa"/>
            <w:vMerge/>
            <w:tcBorders>
              <w:top w:val="single" w:sz="4" w:space="0" w:color="auto"/>
              <w:left w:val="single" w:sz="4" w:space="0" w:color="auto"/>
              <w:bottom w:val="single" w:sz="4" w:space="0" w:color="auto"/>
              <w:right w:val="single" w:sz="4" w:space="0" w:color="auto"/>
            </w:tcBorders>
            <w:shd w:val="clear" w:color="000000" w:fill="C6E0B4"/>
          </w:tcPr>
          <w:p w14:paraId="61CA27FB" w14:textId="77777777" w:rsidR="00234085" w:rsidRPr="00816D7C" w:rsidRDefault="00234085" w:rsidP="008B1B5B">
            <w:pPr>
              <w:jc w:val="center"/>
              <w:rPr>
                <w:rFonts w:ascii="Calibri" w:eastAsia="Times New Roman" w:hAnsi="Calibri"/>
                <w:color w:val="000000"/>
                <w:sz w:val="16"/>
                <w:szCs w:val="22"/>
                <w:lang w:val="fr-FR" w:eastAsia="fr-FR"/>
              </w:rPr>
            </w:pPr>
          </w:p>
        </w:tc>
        <w:tc>
          <w:tcPr>
            <w:tcW w:w="1205" w:type="dxa"/>
            <w:tcBorders>
              <w:top w:val="single" w:sz="4" w:space="0" w:color="auto"/>
              <w:left w:val="single" w:sz="4" w:space="0" w:color="auto"/>
              <w:bottom w:val="single" w:sz="4" w:space="0" w:color="auto"/>
              <w:right w:val="single" w:sz="4" w:space="0" w:color="auto"/>
            </w:tcBorders>
            <w:shd w:val="clear" w:color="000000" w:fill="C6E0B4"/>
            <w:hideMark/>
          </w:tcPr>
          <w:p w14:paraId="236CBF8C"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AC-20base3-1</w:t>
            </w:r>
          </w:p>
        </w:tc>
        <w:tc>
          <w:tcPr>
            <w:tcW w:w="1171" w:type="dxa"/>
            <w:vMerge/>
            <w:tcBorders>
              <w:top w:val="single" w:sz="4" w:space="0" w:color="auto"/>
              <w:left w:val="single" w:sz="4" w:space="0" w:color="auto"/>
              <w:bottom w:val="single" w:sz="4" w:space="0" w:color="auto"/>
              <w:right w:val="single" w:sz="4" w:space="0" w:color="auto"/>
            </w:tcBorders>
            <w:shd w:val="clear" w:color="000000" w:fill="C6E0B4"/>
          </w:tcPr>
          <w:p w14:paraId="1DFD1EE6" w14:textId="77777777" w:rsidR="00234085" w:rsidRPr="00816D7C" w:rsidRDefault="00234085" w:rsidP="008B1B5B">
            <w:pPr>
              <w:jc w:val="center"/>
              <w:rPr>
                <w:rFonts w:ascii="Calibri" w:eastAsia="Times New Roman" w:hAnsi="Calibri"/>
                <w:color w:val="000000"/>
                <w:sz w:val="16"/>
                <w:szCs w:val="22"/>
                <w:lang w:val="fr-FR" w:eastAsia="fr-FR"/>
              </w:rPr>
            </w:pPr>
          </w:p>
        </w:tc>
        <w:tc>
          <w:tcPr>
            <w:tcW w:w="1205" w:type="dxa"/>
            <w:tcBorders>
              <w:top w:val="single" w:sz="4" w:space="0" w:color="auto"/>
              <w:left w:val="single" w:sz="4" w:space="0" w:color="auto"/>
              <w:bottom w:val="single" w:sz="4" w:space="0" w:color="auto"/>
              <w:right w:val="single" w:sz="4" w:space="0" w:color="auto"/>
            </w:tcBorders>
            <w:shd w:val="clear" w:color="000000" w:fill="C6E0B4"/>
            <w:hideMark/>
          </w:tcPr>
          <w:p w14:paraId="12972A82"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AC-20base3-1</w:t>
            </w:r>
          </w:p>
        </w:tc>
        <w:tc>
          <w:tcPr>
            <w:tcW w:w="1155" w:type="dxa"/>
            <w:vMerge/>
            <w:tcBorders>
              <w:top w:val="single" w:sz="4" w:space="0" w:color="auto"/>
              <w:left w:val="single" w:sz="4" w:space="0" w:color="auto"/>
              <w:bottom w:val="single" w:sz="4" w:space="0" w:color="auto"/>
              <w:right w:val="single" w:sz="4" w:space="0" w:color="auto"/>
            </w:tcBorders>
            <w:shd w:val="clear" w:color="000000" w:fill="C6E0B4"/>
          </w:tcPr>
          <w:p w14:paraId="4C46859B" w14:textId="77777777" w:rsidR="00234085" w:rsidRPr="00816D7C" w:rsidRDefault="00234085" w:rsidP="008B1B5B">
            <w:pPr>
              <w:jc w:val="center"/>
              <w:rPr>
                <w:rFonts w:ascii="Calibri" w:eastAsia="Times New Roman" w:hAnsi="Calibri"/>
                <w:color w:val="000000"/>
                <w:sz w:val="16"/>
                <w:szCs w:val="22"/>
                <w:lang w:val="fr-FR" w:eastAsia="fr-FR"/>
              </w:rPr>
            </w:pPr>
          </w:p>
        </w:tc>
      </w:tr>
      <w:tr w:rsidR="00234085" w:rsidRPr="00816D7C" w14:paraId="5042D4B9" w14:textId="77777777" w:rsidTr="008355BF">
        <w:trPr>
          <w:gridAfter w:val="1"/>
          <w:wAfter w:w="10" w:type="dxa"/>
          <w:trHeight w:val="516"/>
        </w:trPr>
        <w:tc>
          <w:tcPr>
            <w:tcW w:w="841" w:type="dxa"/>
            <w:vMerge/>
            <w:tcBorders>
              <w:top w:val="nil"/>
              <w:left w:val="nil"/>
              <w:bottom w:val="nil"/>
              <w:right w:val="single" w:sz="8" w:space="0" w:color="auto"/>
            </w:tcBorders>
            <w:vAlign w:val="center"/>
            <w:hideMark/>
          </w:tcPr>
          <w:p w14:paraId="036155B3" w14:textId="77777777" w:rsidR="00234085" w:rsidRPr="00816D7C" w:rsidRDefault="00234085" w:rsidP="008B1B5B">
            <w:pPr>
              <w:rPr>
                <w:rFonts w:ascii="Calibri" w:eastAsia="Times New Roman" w:hAnsi="Calibri"/>
                <w:color w:val="000000"/>
                <w:sz w:val="16"/>
                <w:szCs w:val="22"/>
                <w:lang w:val="fr-FR" w:eastAsia="fr-FR"/>
              </w:rPr>
            </w:pPr>
          </w:p>
        </w:tc>
        <w:tc>
          <w:tcPr>
            <w:tcW w:w="992" w:type="dxa"/>
            <w:vMerge w:val="restart"/>
            <w:tcBorders>
              <w:top w:val="nil"/>
              <w:left w:val="single" w:sz="8" w:space="0" w:color="auto"/>
              <w:bottom w:val="single" w:sz="8" w:space="0" w:color="000000"/>
              <w:right w:val="single" w:sz="4" w:space="0" w:color="auto"/>
            </w:tcBorders>
            <w:shd w:val="clear" w:color="000000" w:fill="C6E0B4"/>
            <w:hideMark/>
          </w:tcPr>
          <w:p w14:paraId="482177B0"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Type onderlaag</w:t>
            </w:r>
          </w:p>
        </w:tc>
        <w:tc>
          <w:tcPr>
            <w:tcW w:w="1860" w:type="dxa"/>
            <w:tcBorders>
              <w:top w:val="nil"/>
              <w:left w:val="nil"/>
              <w:bottom w:val="single" w:sz="4" w:space="0" w:color="auto"/>
              <w:right w:val="single" w:sz="4" w:space="0" w:color="auto"/>
            </w:tcBorders>
            <w:shd w:val="clear" w:color="000000" w:fill="C6E0B4"/>
            <w:hideMark/>
          </w:tcPr>
          <w:p w14:paraId="46F9759A"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SB-250</w:t>
            </w:r>
          </w:p>
        </w:tc>
        <w:tc>
          <w:tcPr>
            <w:tcW w:w="2534" w:type="dxa"/>
            <w:gridSpan w:val="2"/>
            <w:tcBorders>
              <w:top w:val="single" w:sz="4" w:space="0" w:color="auto"/>
              <w:left w:val="single" w:sz="4" w:space="0" w:color="auto"/>
              <w:bottom w:val="single" w:sz="4" w:space="0" w:color="auto"/>
              <w:right w:val="single" w:sz="4" w:space="0" w:color="auto"/>
            </w:tcBorders>
            <w:shd w:val="clear" w:color="000000" w:fill="D9D9D9"/>
            <w:hideMark/>
          </w:tcPr>
          <w:p w14:paraId="6B21668A"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w:t>
            </w:r>
          </w:p>
        </w:tc>
        <w:tc>
          <w:tcPr>
            <w:tcW w:w="2538" w:type="dxa"/>
            <w:gridSpan w:val="2"/>
            <w:tcBorders>
              <w:top w:val="single" w:sz="4" w:space="0" w:color="auto"/>
              <w:left w:val="single" w:sz="4" w:space="0" w:color="auto"/>
              <w:bottom w:val="single" w:sz="4" w:space="0" w:color="auto"/>
              <w:right w:val="single" w:sz="4" w:space="0" w:color="auto"/>
            </w:tcBorders>
            <w:shd w:val="clear" w:color="000000" w:fill="D9D9D9"/>
            <w:hideMark/>
          </w:tcPr>
          <w:p w14:paraId="7B67B4EA"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w:t>
            </w:r>
          </w:p>
        </w:tc>
        <w:tc>
          <w:tcPr>
            <w:tcW w:w="2395" w:type="dxa"/>
            <w:gridSpan w:val="2"/>
            <w:tcBorders>
              <w:top w:val="single" w:sz="4" w:space="0" w:color="auto"/>
              <w:left w:val="single" w:sz="4" w:space="0" w:color="auto"/>
              <w:bottom w:val="single" w:sz="4" w:space="0" w:color="auto"/>
              <w:right w:val="single" w:sz="4" w:space="0" w:color="auto"/>
            </w:tcBorders>
            <w:shd w:val="clear" w:color="000000" w:fill="D9D9D9"/>
            <w:hideMark/>
          </w:tcPr>
          <w:p w14:paraId="54946DB7"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w:t>
            </w:r>
          </w:p>
        </w:tc>
        <w:tc>
          <w:tcPr>
            <w:tcW w:w="1205" w:type="dxa"/>
            <w:tcBorders>
              <w:top w:val="single" w:sz="4" w:space="0" w:color="auto"/>
              <w:left w:val="single" w:sz="4" w:space="0" w:color="auto"/>
              <w:bottom w:val="single" w:sz="4" w:space="0" w:color="auto"/>
              <w:right w:val="single" w:sz="4" w:space="0" w:color="auto"/>
            </w:tcBorders>
            <w:shd w:val="clear" w:color="000000" w:fill="C6E0B4"/>
            <w:hideMark/>
          </w:tcPr>
          <w:p w14:paraId="5D41F74C"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APO-D (beschermlaag)</w:t>
            </w:r>
          </w:p>
        </w:tc>
        <w:tc>
          <w:tcPr>
            <w:tcW w:w="1171" w:type="dxa"/>
            <w:vMerge w:val="restart"/>
            <w:tcBorders>
              <w:top w:val="single" w:sz="4" w:space="0" w:color="auto"/>
              <w:left w:val="single" w:sz="4" w:space="0" w:color="auto"/>
              <w:bottom w:val="single" w:sz="4" w:space="0" w:color="auto"/>
              <w:right w:val="single" w:sz="4" w:space="0" w:color="auto"/>
            </w:tcBorders>
            <w:shd w:val="clear" w:color="000000" w:fill="C6E0B4"/>
          </w:tcPr>
          <w:p w14:paraId="46B8F514"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5 cm (min 4cm)</w:t>
            </w:r>
          </w:p>
        </w:tc>
        <w:tc>
          <w:tcPr>
            <w:tcW w:w="1205" w:type="dxa"/>
            <w:tcBorders>
              <w:top w:val="single" w:sz="4" w:space="0" w:color="auto"/>
              <w:left w:val="single" w:sz="4" w:space="0" w:color="auto"/>
              <w:bottom w:val="single" w:sz="4" w:space="0" w:color="auto"/>
              <w:right w:val="single" w:sz="4" w:space="0" w:color="auto"/>
            </w:tcBorders>
            <w:shd w:val="clear" w:color="000000" w:fill="C6E0B4"/>
            <w:hideMark/>
          </w:tcPr>
          <w:p w14:paraId="409ECB45"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APO-D (beschermlaag)</w:t>
            </w:r>
          </w:p>
        </w:tc>
        <w:tc>
          <w:tcPr>
            <w:tcW w:w="1155" w:type="dxa"/>
            <w:vMerge w:val="restart"/>
            <w:tcBorders>
              <w:top w:val="single" w:sz="4" w:space="0" w:color="auto"/>
              <w:left w:val="single" w:sz="4" w:space="0" w:color="auto"/>
              <w:bottom w:val="single" w:sz="4" w:space="0" w:color="auto"/>
              <w:right w:val="single" w:sz="4" w:space="0" w:color="auto"/>
            </w:tcBorders>
            <w:shd w:val="clear" w:color="000000" w:fill="C6E0B4"/>
          </w:tcPr>
          <w:p w14:paraId="26E8E917"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5 cm (min 4cm)</w:t>
            </w:r>
          </w:p>
        </w:tc>
      </w:tr>
      <w:tr w:rsidR="00234085" w:rsidRPr="00816D7C" w14:paraId="3231FFE9" w14:textId="77777777" w:rsidTr="008355BF">
        <w:trPr>
          <w:gridAfter w:val="1"/>
          <w:wAfter w:w="10" w:type="dxa"/>
          <w:trHeight w:val="300"/>
        </w:trPr>
        <w:tc>
          <w:tcPr>
            <w:tcW w:w="841" w:type="dxa"/>
            <w:vMerge/>
            <w:tcBorders>
              <w:top w:val="nil"/>
              <w:left w:val="nil"/>
              <w:bottom w:val="nil"/>
              <w:right w:val="single" w:sz="8" w:space="0" w:color="auto"/>
            </w:tcBorders>
            <w:vAlign w:val="center"/>
            <w:hideMark/>
          </w:tcPr>
          <w:p w14:paraId="2EE78DFB" w14:textId="77777777" w:rsidR="00234085" w:rsidRPr="00816D7C" w:rsidRDefault="00234085" w:rsidP="008B1B5B">
            <w:pPr>
              <w:rPr>
                <w:rFonts w:ascii="Calibri" w:eastAsia="Times New Roman" w:hAnsi="Calibri"/>
                <w:color w:val="000000"/>
                <w:sz w:val="16"/>
                <w:szCs w:val="22"/>
                <w:lang w:val="fr-FR" w:eastAsia="fr-FR"/>
              </w:rPr>
            </w:pPr>
          </w:p>
        </w:tc>
        <w:tc>
          <w:tcPr>
            <w:tcW w:w="992" w:type="dxa"/>
            <w:vMerge/>
            <w:tcBorders>
              <w:top w:val="nil"/>
              <w:left w:val="single" w:sz="8" w:space="0" w:color="auto"/>
              <w:bottom w:val="single" w:sz="8" w:space="0" w:color="000000"/>
              <w:right w:val="single" w:sz="4" w:space="0" w:color="auto"/>
            </w:tcBorders>
            <w:hideMark/>
          </w:tcPr>
          <w:p w14:paraId="043EA8AF" w14:textId="77777777" w:rsidR="00234085" w:rsidRPr="00816D7C" w:rsidRDefault="00234085" w:rsidP="008B1B5B">
            <w:pPr>
              <w:jc w:val="center"/>
              <w:rPr>
                <w:rFonts w:ascii="Calibri" w:eastAsia="Times New Roman" w:hAnsi="Calibri"/>
                <w:color w:val="000000"/>
                <w:sz w:val="16"/>
                <w:szCs w:val="22"/>
                <w:lang w:val="fr-FR" w:eastAsia="fr-FR"/>
              </w:rPr>
            </w:pPr>
          </w:p>
        </w:tc>
        <w:tc>
          <w:tcPr>
            <w:tcW w:w="1860" w:type="dxa"/>
            <w:tcBorders>
              <w:top w:val="nil"/>
              <w:left w:val="nil"/>
              <w:bottom w:val="single" w:sz="8" w:space="0" w:color="auto"/>
              <w:right w:val="single" w:sz="8" w:space="0" w:color="auto"/>
            </w:tcBorders>
            <w:shd w:val="clear" w:color="000000" w:fill="C6E0B4"/>
            <w:hideMark/>
          </w:tcPr>
          <w:p w14:paraId="72D9F486"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CCT Qualiroutes</w:t>
            </w:r>
          </w:p>
        </w:tc>
        <w:tc>
          <w:tcPr>
            <w:tcW w:w="2534" w:type="dxa"/>
            <w:gridSpan w:val="2"/>
            <w:tcBorders>
              <w:top w:val="single" w:sz="4" w:space="0" w:color="auto"/>
              <w:left w:val="nil"/>
              <w:bottom w:val="single" w:sz="8" w:space="0" w:color="auto"/>
              <w:right w:val="single" w:sz="4" w:space="0" w:color="000000"/>
            </w:tcBorders>
            <w:shd w:val="clear" w:color="000000" w:fill="D9D9D9"/>
            <w:hideMark/>
          </w:tcPr>
          <w:p w14:paraId="2E86A64D"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w:t>
            </w:r>
          </w:p>
        </w:tc>
        <w:tc>
          <w:tcPr>
            <w:tcW w:w="2538" w:type="dxa"/>
            <w:gridSpan w:val="2"/>
            <w:tcBorders>
              <w:top w:val="single" w:sz="4" w:space="0" w:color="auto"/>
              <w:left w:val="nil"/>
              <w:bottom w:val="single" w:sz="8" w:space="0" w:color="auto"/>
              <w:right w:val="single" w:sz="4" w:space="0" w:color="000000"/>
            </w:tcBorders>
            <w:shd w:val="clear" w:color="000000" w:fill="D9D9D9"/>
            <w:hideMark/>
          </w:tcPr>
          <w:p w14:paraId="7EA6A7EB"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w:t>
            </w:r>
          </w:p>
        </w:tc>
        <w:tc>
          <w:tcPr>
            <w:tcW w:w="2395" w:type="dxa"/>
            <w:gridSpan w:val="2"/>
            <w:tcBorders>
              <w:top w:val="single" w:sz="4" w:space="0" w:color="auto"/>
              <w:left w:val="nil"/>
              <w:bottom w:val="single" w:sz="8" w:space="0" w:color="auto"/>
              <w:right w:val="single" w:sz="4" w:space="0" w:color="000000"/>
            </w:tcBorders>
            <w:shd w:val="clear" w:color="000000" w:fill="D9D9D9"/>
            <w:hideMark/>
          </w:tcPr>
          <w:p w14:paraId="5A84DB4E"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w:t>
            </w:r>
          </w:p>
        </w:tc>
        <w:tc>
          <w:tcPr>
            <w:tcW w:w="1205" w:type="dxa"/>
            <w:tcBorders>
              <w:top w:val="single" w:sz="4" w:space="0" w:color="auto"/>
              <w:left w:val="nil"/>
              <w:bottom w:val="single" w:sz="8" w:space="0" w:color="auto"/>
              <w:right w:val="single" w:sz="4" w:space="0" w:color="auto"/>
            </w:tcBorders>
            <w:shd w:val="clear" w:color="000000" w:fill="C6E0B4"/>
            <w:hideMark/>
          </w:tcPr>
          <w:p w14:paraId="35DE1FC5"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AC-6,3 base 3-1</w:t>
            </w:r>
          </w:p>
        </w:tc>
        <w:tc>
          <w:tcPr>
            <w:tcW w:w="1171" w:type="dxa"/>
            <w:vMerge/>
            <w:tcBorders>
              <w:top w:val="single" w:sz="4" w:space="0" w:color="auto"/>
              <w:left w:val="nil"/>
              <w:bottom w:val="single" w:sz="8" w:space="0" w:color="auto"/>
              <w:right w:val="single" w:sz="4" w:space="0" w:color="auto"/>
            </w:tcBorders>
            <w:shd w:val="clear" w:color="000000" w:fill="C6E0B4"/>
          </w:tcPr>
          <w:p w14:paraId="257599A4" w14:textId="77777777" w:rsidR="00234085" w:rsidRPr="00816D7C" w:rsidRDefault="00234085" w:rsidP="008B1B5B">
            <w:pPr>
              <w:jc w:val="center"/>
              <w:rPr>
                <w:rFonts w:ascii="Calibri" w:eastAsia="Times New Roman" w:hAnsi="Calibri"/>
                <w:color w:val="000000"/>
                <w:sz w:val="16"/>
                <w:szCs w:val="22"/>
                <w:lang w:val="fr-FR" w:eastAsia="fr-FR"/>
              </w:rPr>
            </w:pPr>
          </w:p>
        </w:tc>
        <w:tc>
          <w:tcPr>
            <w:tcW w:w="1205" w:type="dxa"/>
            <w:tcBorders>
              <w:top w:val="single" w:sz="4" w:space="0" w:color="auto"/>
              <w:left w:val="single" w:sz="4" w:space="0" w:color="auto"/>
              <w:bottom w:val="nil"/>
              <w:right w:val="single" w:sz="4" w:space="0" w:color="auto"/>
            </w:tcBorders>
            <w:shd w:val="clear" w:color="000000" w:fill="C6E0B4"/>
            <w:hideMark/>
          </w:tcPr>
          <w:p w14:paraId="2B93F096"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AC-6,3 base 3-1</w:t>
            </w:r>
          </w:p>
        </w:tc>
        <w:tc>
          <w:tcPr>
            <w:tcW w:w="1155" w:type="dxa"/>
            <w:vMerge/>
            <w:tcBorders>
              <w:top w:val="single" w:sz="4" w:space="0" w:color="auto"/>
              <w:left w:val="single" w:sz="4" w:space="0" w:color="auto"/>
              <w:bottom w:val="nil"/>
              <w:right w:val="single" w:sz="4" w:space="0" w:color="auto"/>
            </w:tcBorders>
            <w:shd w:val="clear" w:color="000000" w:fill="C6E0B4"/>
          </w:tcPr>
          <w:p w14:paraId="65817352" w14:textId="77777777" w:rsidR="00234085" w:rsidRPr="00816D7C" w:rsidRDefault="00234085" w:rsidP="008B1B5B">
            <w:pPr>
              <w:jc w:val="center"/>
              <w:rPr>
                <w:rFonts w:ascii="Calibri" w:eastAsia="Times New Roman" w:hAnsi="Calibri"/>
                <w:color w:val="000000"/>
                <w:sz w:val="16"/>
                <w:szCs w:val="22"/>
                <w:lang w:val="fr-FR" w:eastAsia="fr-FR"/>
              </w:rPr>
            </w:pPr>
          </w:p>
        </w:tc>
      </w:tr>
      <w:tr w:rsidR="00234085" w:rsidRPr="00816D7C" w14:paraId="356F1A43" w14:textId="77777777" w:rsidTr="0093275E">
        <w:trPr>
          <w:gridAfter w:val="1"/>
          <w:wAfter w:w="10" w:type="dxa"/>
          <w:trHeight w:val="300"/>
        </w:trPr>
        <w:tc>
          <w:tcPr>
            <w:tcW w:w="841" w:type="dxa"/>
            <w:vMerge/>
            <w:tcBorders>
              <w:top w:val="nil"/>
              <w:left w:val="nil"/>
              <w:bottom w:val="nil"/>
              <w:right w:val="single" w:sz="8" w:space="0" w:color="auto"/>
            </w:tcBorders>
            <w:vAlign w:val="center"/>
            <w:hideMark/>
          </w:tcPr>
          <w:p w14:paraId="43334F6F" w14:textId="77777777" w:rsidR="00234085" w:rsidRPr="00816D7C" w:rsidRDefault="00234085" w:rsidP="008B1B5B">
            <w:pPr>
              <w:rPr>
                <w:rFonts w:ascii="Calibri" w:eastAsia="Times New Roman" w:hAnsi="Calibri"/>
                <w:color w:val="000000"/>
                <w:sz w:val="16"/>
                <w:szCs w:val="22"/>
                <w:lang w:val="fr-FR" w:eastAsia="fr-FR"/>
              </w:rPr>
            </w:pPr>
          </w:p>
        </w:tc>
        <w:tc>
          <w:tcPr>
            <w:tcW w:w="2852" w:type="dxa"/>
            <w:gridSpan w:val="2"/>
            <w:tcBorders>
              <w:top w:val="single" w:sz="8" w:space="0" w:color="auto"/>
              <w:left w:val="nil"/>
              <w:bottom w:val="single" w:sz="8" w:space="0" w:color="auto"/>
              <w:right w:val="single" w:sz="8" w:space="0" w:color="000000"/>
            </w:tcBorders>
            <w:shd w:val="clear" w:color="000000" w:fill="BDD7EE"/>
            <w:hideMark/>
          </w:tcPr>
          <w:p w14:paraId="227B1B3C"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Type Foamglas</w:t>
            </w:r>
          </w:p>
        </w:tc>
        <w:tc>
          <w:tcPr>
            <w:tcW w:w="2534" w:type="dxa"/>
            <w:gridSpan w:val="2"/>
            <w:tcBorders>
              <w:top w:val="single" w:sz="8" w:space="0" w:color="auto"/>
              <w:left w:val="nil"/>
              <w:bottom w:val="single" w:sz="8" w:space="0" w:color="auto"/>
              <w:right w:val="single" w:sz="8" w:space="0" w:color="000000"/>
            </w:tcBorders>
            <w:shd w:val="clear" w:color="000000" w:fill="BDD7EE"/>
            <w:hideMark/>
          </w:tcPr>
          <w:p w14:paraId="67D09254"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S3</w:t>
            </w:r>
          </w:p>
        </w:tc>
        <w:tc>
          <w:tcPr>
            <w:tcW w:w="2538" w:type="dxa"/>
            <w:gridSpan w:val="2"/>
            <w:tcBorders>
              <w:top w:val="single" w:sz="8" w:space="0" w:color="auto"/>
              <w:left w:val="nil"/>
              <w:bottom w:val="single" w:sz="8" w:space="0" w:color="auto"/>
              <w:right w:val="single" w:sz="8" w:space="0" w:color="000000"/>
            </w:tcBorders>
            <w:shd w:val="clear" w:color="000000" w:fill="BDD7EE"/>
            <w:hideMark/>
          </w:tcPr>
          <w:p w14:paraId="478A8FEF"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F</w:t>
            </w:r>
          </w:p>
        </w:tc>
        <w:tc>
          <w:tcPr>
            <w:tcW w:w="2395" w:type="dxa"/>
            <w:gridSpan w:val="2"/>
            <w:tcBorders>
              <w:top w:val="single" w:sz="8" w:space="0" w:color="auto"/>
              <w:left w:val="nil"/>
              <w:bottom w:val="single" w:sz="8" w:space="0" w:color="auto"/>
              <w:right w:val="single" w:sz="8" w:space="0" w:color="000000"/>
            </w:tcBorders>
            <w:shd w:val="clear" w:color="000000" w:fill="BDD7EE"/>
            <w:hideMark/>
          </w:tcPr>
          <w:p w14:paraId="29C0A17C"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F</w:t>
            </w:r>
          </w:p>
        </w:tc>
        <w:tc>
          <w:tcPr>
            <w:tcW w:w="2376" w:type="dxa"/>
            <w:gridSpan w:val="2"/>
            <w:tcBorders>
              <w:top w:val="single" w:sz="8" w:space="0" w:color="auto"/>
              <w:left w:val="nil"/>
              <w:bottom w:val="single" w:sz="8" w:space="0" w:color="auto"/>
              <w:right w:val="single" w:sz="8" w:space="0" w:color="000000"/>
            </w:tcBorders>
            <w:shd w:val="clear" w:color="000000" w:fill="BDD7EE"/>
            <w:hideMark/>
          </w:tcPr>
          <w:p w14:paraId="5DFFEDD5"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F</w:t>
            </w:r>
          </w:p>
        </w:tc>
        <w:tc>
          <w:tcPr>
            <w:tcW w:w="2360" w:type="dxa"/>
            <w:gridSpan w:val="2"/>
            <w:tcBorders>
              <w:top w:val="single" w:sz="8" w:space="0" w:color="auto"/>
              <w:left w:val="nil"/>
              <w:bottom w:val="single" w:sz="8" w:space="0" w:color="auto"/>
              <w:right w:val="single" w:sz="8" w:space="0" w:color="000000"/>
            </w:tcBorders>
            <w:shd w:val="clear" w:color="000000" w:fill="BDD7EE"/>
            <w:hideMark/>
          </w:tcPr>
          <w:p w14:paraId="3E53F1C6"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F</w:t>
            </w:r>
          </w:p>
        </w:tc>
      </w:tr>
      <w:tr w:rsidR="00234085" w:rsidRPr="00816D7C" w14:paraId="3A841C6F" w14:textId="77777777" w:rsidTr="0093275E">
        <w:trPr>
          <w:trHeight w:val="288"/>
        </w:trPr>
        <w:tc>
          <w:tcPr>
            <w:tcW w:w="841" w:type="dxa"/>
            <w:vMerge/>
            <w:tcBorders>
              <w:top w:val="nil"/>
              <w:left w:val="nil"/>
              <w:bottom w:val="nil"/>
              <w:right w:val="single" w:sz="8" w:space="0" w:color="auto"/>
            </w:tcBorders>
            <w:vAlign w:val="center"/>
            <w:hideMark/>
          </w:tcPr>
          <w:p w14:paraId="024F544F" w14:textId="77777777" w:rsidR="00234085" w:rsidRPr="00816D7C" w:rsidRDefault="00234085" w:rsidP="008B1B5B">
            <w:pPr>
              <w:rPr>
                <w:rFonts w:ascii="Calibri" w:eastAsia="Times New Roman" w:hAnsi="Calibri"/>
                <w:color w:val="000000"/>
                <w:sz w:val="16"/>
                <w:szCs w:val="22"/>
                <w:lang w:val="fr-FR" w:eastAsia="fr-FR"/>
              </w:rPr>
            </w:pPr>
          </w:p>
        </w:tc>
        <w:tc>
          <w:tcPr>
            <w:tcW w:w="2852" w:type="dxa"/>
            <w:gridSpan w:val="2"/>
            <w:tcBorders>
              <w:top w:val="single" w:sz="8" w:space="0" w:color="auto"/>
              <w:left w:val="nil"/>
              <w:bottom w:val="single" w:sz="4" w:space="0" w:color="auto"/>
              <w:right w:val="single" w:sz="8" w:space="0" w:color="000000"/>
            </w:tcBorders>
            <w:shd w:val="clear" w:color="000000" w:fill="BDD7EE"/>
            <w:noWrap/>
            <w:hideMark/>
          </w:tcPr>
          <w:p w14:paraId="3862179E"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2-laagse waterdichting op Foamglas</w:t>
            </w:r>
          </w:p>
        </w:tc>
        <w:tc>
          <w:tcPr>
            <w:tcW w:w="12213" w:type="dxa"/>
            <w:gridSpan w:val="11"/>
            <w:tcBorders>
              <w:top w:val="single" w:sz="8" w:space="0" w:color="auto"/>
              <w:left w:val="nil"/>
              <w:bottom w:val="single" w:sz="4" w:space="0" w:color="auto"/>
              <w:right w:val="single" w:sz="8" w:space="0" w:color="000000"/>
            </w:tcBorders>
            <w:shd w:val="clear" w:color="000000" w:fill="BDD7EE"/>
            <w:noWrap/>
            <w:hideMark/>
          </w:tcPr>
          <w:p w14:paraId="2630D5BB" w14:textId="1F13C31D" w:rsidR="00234085" w:rsidRPr="00816D7C" w:rsidRDefault="00327A62"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J</w:t>
            </w:r>
            <w:r w:rsidR="00234085" w:rsidRPr="00816D7C">
              <w:rPr>
                <w:rFonts w:ascii="Calibri" w:eastAsia="Times New Roman" w:hAnsi="Calibri"/>
                <w:color w:val="000000"/>
                <w:sz w:val="16"/>
                <w:szCs w:val="22"/>
                <w:lang w:val="fr-FR" w:eastAsia="fr-FR"/>
              </w:rPr>
              <w:t>a</w:t>
            </w:r>
          </w:p>
        </w:tc>
      </w:tr>
      <w:tr w:rsidR="00234085" w:rsidRPr="00816D7C" w14:paraId="1964D463" w14:textId="77777777" w:rsidTr="0093275E">
        <w:trPr>
          <w:trHeight w:val="300"/>
        </w:trPr>
        <w:tc>
          <w:tcPr>
            <w:tcW w:w="841" w:type="dxa"/>
            <w:vMerge/>
            <w:tcBorders>
              <w:top w:val="nil"/>
              <w:left w:val="nil"/>
              <w:bottom w:val="nil"/>
              <w:right w:val="single" w:sz="8" w:space="0" w:color="auto"/>
            </w:tcBorders>
            <w:vAlign w:val="center"/>
            <w:hideMark/>
          </w:tcPr>
          <w:p w14:paraId="79439C52" w14:textId="77777777" w:rsidR="00234085" w:rsidRPr="00816D7C" w:rsidRDefault="00234085" w:rsidP="008B1B5B">
            <w:pPr>
              <w:rPr>
                <w:rFonts w:ascii="Calibri" w:eastAsia="Times New Roman" w:hAnsi="Calibri"/>
                <w:color w:val="000000"/>
                <w:sz w:val="16"/>
                <w:szCs w:val="22"/>
                <w:lang w:val="fr-FR" w:eastAsia="fr-FR"/>
              </w:rPr>
            </w:pPr>
          </w:p>
        </w:tc>
        <w:tc>
          <w:tcPr>
            <w:tcW w:w="2852" w:type="dxa"/>
            <w:gridSpan w:val="2"/>
            <w:tcBorders>
              <w:top w:val="single" w:sz="4" w:space="0" w:color="auto"/>
              <w:left w:val="nil"/>
              <w:bottom w:val="single" w:sz="4" w:space="0" w:color="auto"/>
              <w:right w:val="single" w:sz="8" w:space="0" w:color="000000"/>
            </w:tcBorders>
            <w:shd w:val="clear" w:color="000000" w:fill="BDD7EE"/>
            <w:noWrap/>
            <w:hideMark/>
          </w:tcPr>
          <w:p w14:paraId="31D0F95D"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Foamglas op draagstructuur</w:t>
            </w:r>
          </w:p>
        </w:tc>
        <w:tc>
          <w:tcPr>
            <w:tcW w:w="12213" w:type="dxa"/>
            <w:gridSpan w:val="11"/>
            <w:tcBorders>
              <w:top w:val="single" w:sz="4" w:space="0" w:color="auto"/>
              <w:left w:val="nil"/>
              <w:bottom w:val="single" w:sz="4" w:space="0" w:color="auto"/>
              <w:right w:val="single" w:sz="8" w:space="0" w:color="000000"/>
            </w:tcBorders>
            <w:shd w:val="clear" w:color="000000" w:fill="BDD7EE"/>
            <w:noWrap/>
            <w:hideMark/>
          </w:tcPr>
          <w:p w14:paraId="38FB3D20" w14:textId="58CFDC18" w:rsidR="00234085" w:rsidRPr="00816D7C" w:rsidRDefault="00327A62"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J</w:t>
            </w:r>
            <w:r w:rsidR="00234085" w:rsidRPr="00816D7C">
              <w:rPr>
                <w:rFonts w:ascii="Calibri" w:eastAsia="Times New Roman" w:hAnsi="Calibri"/>
                <w:color w:val="000000"/>
                <w:sz w:val="16"/>
                <w:szCs w:val="22"/>
                <w:lang w:val="fr-FR" w:eastAsia="fr-FR"/>
              </w:rPr>
              <w:t>a</w:t>
            </w:r>
          </w:p>
        </w:tc>
      </w:tr>
    </w:tbl>
    <w:p w14:paraId="4C3492AF" w14:textId="451EAA24" w:rsidR="00234085" w:rsidRPr="00086016" w:rsidRDefault="00234085" w:rsidP="00234085">
      <w:pPr>
        <w:rPr>
          <w:rFonts w:ascii="Arial" w:hAnsi="Arial" w:cs="Arial"/>
          <w:b/>
          <w:color w:val="FF0000"/>
          <w:sz w:val="18"/>
          <w:szCs w:val="18"/>
          <w:lang w:val="fr-FR"/>
        </w:rPr>
        <w:sectPr w:rsidR="00234085" w:rsidRPr="00086016" w:rsidSect="003B3356">
          <w:pgSz w:w="16838" w:h="11906" w:orient="landscape" w:code="9"/>
          <w:pgMar w:top="720" w:right="720" w:bottom="720" w:left="720" w:header="425" w:footer="340" w:gutter="0"/>
          <w:cols w:space="708"/>
          <w:docGrid w:linePitch="360"/>
        </w:sect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60"/>
        <w:gridCol w:w="8221"/>
      </w:tblGrid>
      <w:tr w:rsidR="00086016" w:rsidRPr="00FA4E6F" w14:paraId="3AEA9DD5" w14:textId="77777777" w:rsidTr="00086016">
        <w:trPr>
          <w:trHeight w:val="537"/>
        </w:trPr>
        <w:tc>
          <w:tcPr>
            <w:tcW w:w="9781" w:type="dxa"/>
            <w:gridSpan w:val="2"/>
            <w:shd w:val="clear" w:color="auto" w:fill="auto"/>
            <w:noWrap/>
            <w:vAlign w:val="center"/>
            <w:hideMark/>
          </w:tcPr>
          <w:p w14:paraId="38128E51" w14:textId="77777777" w:rsidR="00086016" w:rsidRPr="00FA4E6F" w:rsidRDefault="00086016" w:rsidP="00462CE3">
            <w:pPr>
              <w:rPr>
                <w:rFonts w:ascii="Calibri" w:eastAsia="Times New Roman" w:hAnsi="Calibri"/>
                <w:b/>
                <w:bCs/>
                <w:color w:val="000000"/>
                <w:sz w:val="22"/>
                <w:szCs w:val="22"/>
                <w:lang w:val="nl-BE" w:eastAsia="fr-FR"/>
              </w:rPr>
            </w:pPr>
            <w:bookmarkStart w:id="1" w:name="_Hlk54356485"/>
            <w:r w:rsidRPr="00FA4E6F">
              <w:rPr>
                <w:rFonts w:ascii="Calibri" w:eastAsia="Times New Roman" w:hAnsi="Calibri"/>
                <w:b/>
                <w:bCs/>
                <w:color w:val="000000"/>
                <w:sz w:val="22"/>
                <w:szCs w:val="22"/>
                <w:lang w:val="nl-BE" w:eastAsia="fr-FR"/>
              </w:rPr>
              <w:lastRenderedPageBreak/>
              <w:t>Verduidelijking van de asfaltmengsels volgens Standaard Bestek 250, versie 4.1 (Vlaams gewest):</w:t>
            </w:r>
          </w:p>
        </w:tc>
      </w:tr>
      <w:tr w:rsidR="00086016" w:rsidRPr="00FA4E6F" w14:paraId="21E36885" w14:textId="77777777" w:rsidTr="00086016">
        <w:trPr>
          <w:trHeight w:val="537"/>
        </w:trPr>
        <w:tc>
          <w:tcPr>
            <w:tcW w:w="1560" w:type="dxa"/>
            <w:shd w:val="clear" w:color="auto" w:fill="auto"/>
            <w:vAlign w:val="center"/>
            <w:hideMark/>
          </w:tcPr>
          <w:p w14:paraId="55B5B724" w14:textId="77777777" w:rsidR="00086016" w:rsidRPr="00FA4E6F" w:rsidRDefault="00086016" w:rsidP="00462CE3">
            <w:pPr>
              <w:rPr>
                <w:rFonts w:ascii="Calibri" w:eastAsia="Times New Roman" w:hAnsi="Calibri"/>
                <w:color w:val="000000"/>
                <w:sz w:val="22"/>
                <w:szCs w:val="22"/>
                <w:lang w:val="fr-FR" w:eastAsia="fr-FR"/>
              </w:rPr>
            </w:pPr>
            <w:r w:rsidRPr="00FA4E6F">
              <w:rPr>
                <w:rFonts w:ascii="Calibri" w:eastAsia="Times New Roman" w:hAnsi="Calibri"/>
                <w:color w:val="000000"/>
                <w:sz w:val="22"/>
                <w:szCs w:val="22"/>
                <w:lang w:val="fr-FR" w:eastAsia="fr-FR"/>
              </w:rPr>
              <w:t>AB-5D1 50/70 (type toplaag)</w:t>
            </w:r>
          </w:p>
        </w:tc>
        <w:tc>
          <w:tcPr>
            <w:tcW w:w="8221" w:type="dxa"/>
            <w:shd w:val="clear" w:color="auto" w:fill="auto"/>
            <w:vAlign w:val="center"/>
            <w:hideMark/>
          </w:tcPr>
          <w:p w14:paraId="373FB3D9" w14:textId="77777777" w:rsidR="00086016" w:rsidRPr="00FA4E6F" w:rsidRDefault="00086016" w:rsidP="00462CE3">
            <w:pPr>
              <w:rPr>
                <w:rFonts w:ascii="Calibri" w:eastAsia="Times New Roman" w:hAnsi="Calibri"/>
                <w:color w:val="000000"/>
                <w:sz w:val="22"/>
                <w:szCs w:val="22"/>
                <w:lang w:val="nl-BE" w:eastAsia="fr-FR"/>
              </w:rPr>
            </w:pPr>
            <w:r w:rsidRPr="00FA4E6F">
              <w:rPr>
                <w:rFonts w:ascii="Calibri" w:eastAsia="Times New Roman" w:hAnsi="Calibri"/>
                <w:color w:val="000000"/>
                <w:sz w:val="22"/>
                <w:szCs w:val="22"/>
                <w:lang w:val="nl-BE" w:eastAsia="fr-FR"/>
              </w:rPr>
              <w:t>Asfaltbeton type 5 - korrelmaat 0/6,3 mm - bitumen 50/70 (mengseltype voor toplagen)</w:t>
            </w:r>
          </w:p>
        </w:tc>
      </w:tr>
      <w:tr w:rsidR="00086016" w:rsidRPr="00FA4E6F" w14:paraId="01247FAB" w14:textId="77777777" w:rsidTr="00086016">
        <w:trPr>
          <w:trHeight w:val="537"/>
        </w:trPr>
        <w:tc>
          <w:tcPr>
            <w:tcW w:w="1560" w:type="dxa"/>
            <w:shd w:val="clear" w:color="auto" w:fill="auto"/>
            <w:vAlign w:val="center"/>
            <w:hideMark/>
          </w:tcPr>
          <w:p w14:paraId="2C2D843E" w14:textId="77777777" w:rsidR="00086016" w:rsidRPr="00FA4E6F" w:rsidRDefault="00086016" w:rsidP="00462CE3">
            <w:pPr>
              <w:rPr>
                <w:rFonts w:ascii="Calibri" w:eastAsia="Times New Roman" w:hAnsi="Calibri"/>
                <w:color w:val="000000"/>
                <w:sz w:val="22"/>
                <w:szCs w:val="22"/>
                <w:lang w:val="fr-FR" w:eastAsia="fr-FR"/>
              </w:rPr>
            </w:pPr>
            <w:r w:rsidRPr="00FA4E6F">
              <w:rPr>
                <w:rFonts w:ascii="Calibri" w:eastAsia="Times New Roman" w:hAnsi="Calibri"/>
                <w:color w:val="000000"/>
                <w:sz w:val="22"/>
                <w:szCs w:val="22"/>
                <w:lang w:val="fr-FR" w:eastAsia="fr-FR"/>
              </w:rPr>
              <w:t>AB-4C1 50/70</w:t>
            </w:r>
          </w:p>
        </w:tc>
        <w:tc>
          <w:tcPr>
            <w:tcW w:w="8221" w:type="dxa"/>
            <w:shd w:val="clear" w:color="auto" w:fill="auto"/>
            <w:vAlign w:val="center"/>
            <w:hideMark/>
          </w:tcPr>
          <w:p w14:paraId="693714C4" w14:textId="77777777" w:rsidR="00086016" w:rsidRPr="00FA4E6F" w:rsidRDefault="00086016" w:rsidP="00462CE3">
            <w:pPr>
              <w:rPr>
                <w:rFonts w:ascii="Calibri" w:eastAsia="Times New Roman" w:hAnsi="Calibri"/>
                <w:color w:val="000000"/>
                <w:sz w:val="22"/>
                <w:szCs w:val="22"/>
                <w:lang w:val="nl-BE" w:eastAsia="fr-FR"/>
              </w:rPr>
            </w:pPr>
            <w:r w:rsidRPr="00FA4E6F">
              <w:rPr>
                <w:rFonts w:ascii="Calibri" w:eastAsia="Times New Roman" w:hAnsi="Calibri"/>
                <w:color w:val="000000"/>
                <w:sz w:val="22"/>
                <w:szCs w:val="22"/>
                <w:lang w:val="nl-BE" w:eastAsia="fr-FR"/>
              </w:rPr>
              <w:t>Asfaltbeton type 4 - korrelmaat 0/10 mm - bitumen 50/70 (voor toplagen)</w:t>
            </w:r>
          </w:p>
        </w:tc>
      </w:tr>
      <w:tr w:rsidR="00086016" w:rsidRPr="00FA4E6F" w14:paraId="65144773" w14:textId="77777777" w:rsidTr="00086016">
        <w:trPr>
          <w:trHeight w:val="537"/>
        </w:trPr>
        <w:tc>
          <w:tcPr>
            <w:tcW w:w="1560" w:type="dxa"/>
            <w:shd w:val="clear" w:color="auto" w:fill="auto"/>
            <w:vAlign w:val="center"/>
            <w:hideMark/>
          </w:tcPr>
          <w:p w14:paraId="70427C24" w14:textId="77777777" w:rsidR="00086016" w:rsidRPr="00FA4E6F" w:rsidRDefault="00086016" w:rsidP="00462CE3">
            <w:pPr>
              <w:rPr>
                <w:rFonts w:ascii="Calibri" w:eastAsia="Times New Roman" w:hAnsi="Calibri"/>
                <w:color w:val="000000"/>
                <w:sz w:val="22"/>
                <w:szCs w:val="22"/>
                <w:lang w:val="fr-FR" w:eastAsia="fr-FR"/>
              </w:rPr>
            </w:pPr>
            <w:r w:rsidRPr="00FA4E6F">
              <w:rPr>
                <w:rFonts w:ascii="Calibri" w:eastAsia="Times New Roman" w:hAnsi="Calibri"/>
                <w:color w:val="000000"/>
                <w:sz w:val="22"/>
                <w:szCs w:val="22"/>
                <w:lang w:val="fr-FR" w:eastAsia="fr-FR"/>
              </w:rPr>
              <w:t>APT-C1 35/50</w:t>
            </w:r>
          </w:p>
        </w:tc>
        <w:tc>
          <w:tcPr>
            <w:tcW w:w="8221" w:type="dxa"/>
            <w:shd w:val="clear" w:color="auto" w:fill="auto"/>
            <w:vAlign w:val="center"/>
            <w:hideMark/>
          </w:tcPr>
          <w:p w14:paraId="41A153AF" w14:textId="77777777" w:rsidR="00086016" w:rsidRPr="00FA4E6F" w:rsidRDefault="00086016" w:rsidP="00462CE3">
            <w:pPr>
              <w:rPr>
                <w:rFonts w:ascii="Calibri" w:eastAsia="Times New Roman" w:hAnsi="Calibri"/>
                <w:color w:val="000000"/>
                <w:sz w:val="22"/>
                <w:szCs w:val="22"/>
                <w:lang w:val="nl-BE" w:eastAsia="fr-FR"/>
              </w:rPr>
            </w:pPr>
            <w:r w:rsidRPr="00FA4E6F">
              <w:rPr>
                <w:rFonts w:ascii="Calibri" w:eastAsia="Times New Roman" w:hAnsi="Calibri"/>
                <w:color w:val="000000"/>
                <w:sz w:val="22"/>
                <w:szCs w:val="22"/>
                <w:lang w:val="nl-BE" w:eastAsia="fr-FR"/>
              </w:rPr>
              <w:t>Asfalt met prestatiekenmerken voor toplagen - korrelmaat 0/10 mm - bitumen 35/50 (50/70 toegelaten voor manueel werk)</w:t>
            </w:r>
          </w:p>
        </w:tc>
      </w:tr>
      <w:tr w:rsidR="00086016" w:rsidRPr="00FA4E6F" w14:paraId="7871B2F3" w14:textId="77777777" w:rsidTr="00086016">
        <w:trPr>
          <w:trHeight w:val="537"/>
        </w:trPr>
        <w:tc>
          <w:tcPr>
            <w:tcW w:w="1560" w:type="dxa"/>
            <w:shd w:val="clear" w:color="auto" w:fill="auto"/>
            <w:vAlign w:val="center"/>
            <w:hideMark/>
          </w:tcPr>
          <w:p w14:paraId="5605EFAD" w14:textId="77777777" w:rsidR="00086016" w:rsidRPr="00FA4E6F" w:rsidRDefault="00086016" w:rsidP="00462CE3">
            <w:pPr>
              <w:rPr>
                <w:rFonts w:ascii="Calibri" w:eastAsia="Times New Roman" w:hAnsi="Calibri"/>
                <w:color w:val="000000"/>
                <w:sz w:val="22"/>
                <w:szCs w:val="22"/>
                <w:lang w:val="fr-FR" w:eastAsia="fr-FR"/>
              </w:rPr>
            </w:pPr>
            <w:r w:rsidRPr="00FA4E6F">
              <w:rPr>
                <w:rFonts w:ascii="Calibri" w:eastAsia="Times New Roman" w:hAnsi="Calibri"/>
                <w:color w:val="000000"/>
                <w:sz w:val="22"/>
                <w:szCs w:val="22"/>
                <w:lang w:val="fr-FR" w:eastAsia="fr-FR"/>
              </w:rPr>
              <w:t>APT-C2</w:t>
            </w:r>
          </w:p>
        </w:tc>
        <w:tc>
          <w:tcPr>
            <w:tcW w:w="8221" w:type="dxa"/>
            <w:shd w:val="clear" w:color="auto" w:fill="auto"/>
            <w:vAlign w:val="center"/>
            <w:hideMark/>
          </w:tcPr>
          <w:p w14:paraId="3CC8A514" w14:textId="77777777" w:rsidR="00086016" w:rsidRPr="00FA4E6F" w:rsidRDefault="00086016" w:rsidP="00462CE3">
            <w:pPr>
              <w:rPr>
                <w:rFonts w:ascii="Calibri" w:eastAsia="Times New Roman" w:hAnsi="Calibri"/>
                <w:color w:val="000000"/>
                <w:sz w:val="22"/>
                <w:szCs w:val="22"/>
                <w:lang w:val="nl-BE" w:eastAsia="fr-FR"/>
              </w:rPr>
            </w:pPr>
            <w:r w:rsidRPr="00FA4E6F">
              <w:rPr>
                <w:rFonts w:ascii="Calibri" w:eastAsia="Times New Roman" w:hAnsi="Calibri"/>
                <w:color w:val="000000"/>
                <w:sz w:val="22"/>
                <w:szCs w:val="22"/>
                <w:lang w:val="nl-BE" w:eastAsia="fr-FR"/>
              </w:rPr>
              <w:t>Asfalt met prestatiekenmerken voor toplagen - korrelmaat 0/10 mm - polymeerbitumen 45/80-65</w:t>
            </w:r>
          </w:p>
        </w:tc>
      </w:tr>
      <w:tr w:rsidR="00086016" w:rsidRPr="00FA4E6F" w14:paraId="73725757" w14:textId="77777777" w:rsidTr="00086016">
        <w:trPr>
          <w:trHeight w:val="537"/>
        </w:trPr>
        <w:tc>
          <w:tcPr>
            <w:tcW w:w="1560" w:type="dxa"/>
            <w:shd w:val="clear" w:color="auto" w:fill="auto"/>
            <w:vAlign w:val="center"/>
            <w:hideMark/>
          </w:tcPr>
          <w:p w14:paraId="3CEB0771" w14:textId="77777777" w:rsidR="00086016" w:rsidRPr="00FA4E6F" w:rsidRDefault="00086016" w:rsidP="00462CE3">
            <w:pPr>
              <w:rPr>
                <w:rFonts w:ascii="Calibri" w:eastAsia="Times New Roman" w:hAnsi="Calibri"/>
                <w:color w:val="000000"/>
                <w:sz w:val="22"/>
                <w:szCs w:val="22"/>
                <w:lang w:val="fr-FR" w:eastAsia="fr-FR"/>
              </w:rPr>
            </w:pPr>
            <w:r w:rsidRPr="00FA4E6F">
              <w:rPr>
                <w:rFonts w:ascii="Calibri" w:eastAsia="Times New Roman" w:hAnsi="Calibri"/>
                <w:color w:val="000000"/>
                <w:sz w:val="22"/>
                <w:szCs w:val="22"/>
                <w:lang w:val="fr-FR" w:eastAsia="fr-FR"/>
              </w:rPr>
              <w:t>SMA - D2</w:t>
            </w:r>
          </w:p>
        </w:tc>
        <w:tc>
          <w:tcPr>
            <w:tcW w:w="8221" w:type="dxa"/>
            <w:shd w:val="clear" w:color="auto" w:fill="auto"/>
            <w:vAlign w:val="center"/>
            <w:hideMark/>
          </w:tcPr>
          <w:p w14:paraId="1F895AEF" w14:textId="77777777" w:rsidR="00086016" w:rsidRPr="00FA4E6F" w:rsidRDefault="00086016" w:rsidP="00462CE3">
            <w:pPr>
              <w:rPr>
                <w:rFonts w:ascii="Calibri" w:eastAsia="Times New Roman" w:hAnsi="Calibri"/>
                <w:color w:val="000000"/>
                <w:sz w:val="22"/>
                <w:szCs w:val="22"/>
                <w:lang w:val="nl-BE" w:eastAsia="fr-FR"/>
              </w:rPr>
            </w:pPr>
            <w:r w:rsidRPr="00FA4E6F">
              <w:rPr>
                <w:rFonts w:ascii="Calibri" w:eastAsia="Times New Roman" w:hAnsi="Calibri"/>
                <w:color w:val="000000"/>
                <w:sz w:val="22"/>
                <w:szCs w:val="22"/>
                <w:lang w:val="nl-BE" w:eastAsia="fr-FR"/>
              </w:rPr>
              <w:t>Steenmastiekasfalt met polymeerbitumen - korrelmaat 0/6,3 mm</w:t>
            </w:r>
          </w:p>
        </w:tc>
      </w:tr>
      <w:tr w:rsidR="00086016" w:rsidRPr="00FA4E6F" w14:paraId="5DC47C65" w14:textId="77777777" w:rsidTr="00086016">
        <w:trPr>
          <w:trHeight w:val="537"/>
        </w:trPr>
        <w:tc>
          <w:tcPr>
            <w:tcW w:w="1560" w:type="dxa"/>
            <w:shd w:val="clear" w:color="auto" w:fill="auto"/>
            <w:vAlign w:val="center"/>
            <w:hideMark/>
          </w:tcPr>
          <w:p w14:paraId="048DA09E" w14:textId="77777777" w:rsidR="00086016" w:rsidRPr="00FA4E6F" w:rsidRDefault="00086016" w:rsidP="00462CE3">
            <w:pPr>
              <w:rPr>
                <w:rFonts w:ascii="Calibri" w:eastAsia="Times New Roman" w:hAnsi="Calibri"/>
                <w:color w:val="000000"/>
                <w:sz w:val="22"/>
                <w:szCs w:val="22"/>
                <w:lang w:val="fr-FR" w:eastAsia="fr-FR"/>
              </w:rPr>
            </w:pPr>
            <w:r w:rsidRPr="00FA4E6F">
              <w:rPr>
                <w:rFonts w:ascii="Calibri" w:eastAsia="Times New Roman" w:hAnsi="Calibri"/>
                <w:color w:val="000000"/>
                <w:sz w:val="22"/>
                <w:szCs w:val="22"/>
                <w:lang w:val="fr-FR" w:eastAsia="fr-FR"/>
              </w:rPr>
              <w:t>APO-D (beschermlaag)</w:t>
            </w:r>
          </w:p>
        </w:tc>
        <w:tc>
          <w:tcPr>
            <w:tcW w:w="8221" w:type="dxa"/>
            <w:shd w:val="clear" w:color="auto" w:fill="auto"/>
            <w:vAlign w:val="center"/>
            <w:hideMark/>
          </w:tcPr>
          <w:p w14:paraId="48577230" w14:textId="77777777" w:rsidR="00086016" w:rsidRPr="00FA4E6F" w:rsidRDefault="00086016" w:rsidP="00462CE3">
            <w:pPr>
              <w:rPr>
                <w:rFonts w:ascii="Calibri" w:eastAsia="Times New Roman" w:hAnsi="Calibri"/>
                <w:color w:val="000000"/>
                <w:sz w:val="22"/>
                <w:szCs w:val="22"/>
                <w:lang w:val="nl-BE" w:eastAsia="fr-FR"/>
              </w:rPr>
            </w:pPr>
            <w:r w:rsidRPr="00FA4E6F">
              <w:rPr>
                <w:rFonts w:ascii="Calibri" w:eastAsia="Times New Roman" w:hAnsi="Calibri"/>
                <w:color w:val="000000"/>
                <w:sz w:val="22"/>
                <w:szCs w:val="22"/>
                <w:lang w:val="nl-BE" w:eastAsia="fr-FR"/>
              </w:rPr>
              <w:t xml:space="preserve">Asfalt met prestatiekenmerken voor onderlagen - korrelmaat 0/6,3 mm (beschermlaag voor afdichtingen) </w:t>
            </w:r>
          </w:p>
        </w:tc>
      </w:tr>
      <w:tr w:rsidR="00086016" w:rsidRPr="00FA4E6F" w14:paraId="5D79C140" w14:textId="77777777" w:rsidTr="00086016">
        <w:trPr>
          <w:trHeight w:val="537"/>
        </w:trPr>
        <w:tc>
          <w:tcPr>
            <w:tcW w:w="1560" w:type="dxa"/>
            <w:shd w:val="clear" w:color="auto" w:fill="auto"/>
            <w:vAlign w:val="center"/>
            <w:hideMark/>
          </w:tcPr>
          <w:p w14:paraId="55E50A2E" w14:textId="77777777" w:rsidR="00086016" w:rsidRPr="00FA4E6F" w:rsidRDefault="00086016" w:rsidP="00462CE3">
            <w:pPr>
              <w:rPr>
                <w:rFonts w:ascii="Calibri" w:eastAsia="Times New Roman" w:hAnsi="Calibri"/>
                <w:color w:val="000000"/>
                <w:sz w:val="22"/>
                <w:szCs w:val="22"/>
                <w:lang w:val="fr-FR" w:eastAsia="fr-FR"/>
              </w:rPr>
            </w:pPr>
            <w:r w:rsidRPr="00FA4E6F">
              <w:rPr>
                <w:rFonts w:ascii="Calibri" w:eastAsia="Times New Roman" w:hAnsi="Calibri"/>
                <w:color w:val="000000"/>
                <w:sz w:val="22"/>
                <w:szCs w:val="22"/>
                <w:lang w:val="fr-FR" w:eastAsia="fr-FR"/>
              </w:rPr>
              <w:t>APO-A</w:t>
            </w:r>
          </w:p>
        </w:tc>
        <w:tc>
          <w:tcPr>
            <w:tcW w:w="8221" w:type="dxa"/>
            <w:shd w:val="clear" w:color="auto" w:fill="auto"/>
            <w:vAlign w:val="center"/>
            <w:hideMark/>
          </w:tcPr>
          <w:p w14:paraId="4EC4583B" w14:textId="77777777" w:rsidR="00086016" w:rsidRPr="00FA4E6F" w:rsidRDefault="00086016" w:rsidP="00462CE3">
            <w:pPr>
              <w:rPr>
                <w:rFonts w:ascii="Calibri" w:eastAsia="Times New Roman" w:hAnsi="Calibri"/>
                <w:color w:val="000000"/>
                <w:sz w:val="22"/>
                <w:szCs w:val="22"/>
                <w:lang w:val="nl-BE" w:eastAsia="fr-FR"/>
              </w:rPr>
            </w:pPr>
            <w:r w:rsidRPr="00FA4E6F">
              <w:rPr>
                <w:rFonts w:ascii="Calibri" w:eastAsia="Times New Roman" w:hAnsi="Calibri"/>
                <w:color w:val="000000"/>
                <w:sz w:val="22"/>
                <w:szCs w:val="22"/>
                <w:lang w:val="nl-BE" w:eastAsia="fr-FR"/>
              </w:rPr>
              <w:t>Asfalt met prestatiekenmerken voor onderlagen - korrelmaat 0/20 mm</w:t>
            </w:r>
          </w:p>
        </w:tc>
      </w:tr>
      <w:bookmarkEnd w:id="1"/>
    </w:tbl>
    <w:p w14:paraId="22F78AB8" w14:textId="77777777" w:rsidR="00086016" w:rsidRDefault="00086016" w:rsidP="00086016">
      <w:pPr>
        <w:rPr>
          <w:rFonts w:ascii="Arial" w:hAnsi="Arial" w:cs="Arial"/>
          <w:b/>
          <w:color w:val="FF0000"/>
          <w:sz w:val="18"/>
          <w:szCs w:val="18"/>
          <w:lang w:val="nl-BE"/>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60"/>
        <w:gridCol w:w="8216"/>
      </w:tblGrid>
      <w:tr w:rsidR="00086016" w:rsidRPr="00FA4E6F" w14:paraId="21E27ADB" w14:textId="77777777" w:rsidTr="00086016">
        <w:trPr>
          <w:trHeight w:val="554"/>
        </w:trPr>
        <w:tc>
          <w:tcPr>
            <w:tcW w:w="9776" w:type="dxa"/>
            <w:gridSpan w:val="2"/>
            <w:shd w:val="clear" w:color="auto" w:fill="auto"/>
            <w:noWrap/>
            <w:vAlign w:val="center"/>
            <w:hideMark/>
          </w:tcPr>
          <w:p w14:paraId="0D917FDA" w14:textId="77777777" w:rsidR="00086016" w:rsidRPr="00FA4E6F" w:rsidRDefault="00086016" w:rsidP="00462CE3">
            <w:pPr>
              <w:rPr>
                <w:rFonts w:ascii="Calibri" w:eastAsia="Times New Roman" w:hAnsi="Calibri"/>
                <w:b/>
                <w:bCs/>
                <w:color w:val="000000"/>
                <w:sz w:val="22"/>
                <w:szCs w:val="22"/>
                <w:lang w:val="nl-BE" w:eastAsia="fr-FR"/>
              </w:rPr>
            </w:pPr>
            <w:bookmarkStart w:id="2" w:name="_Hlk54356495"/>
            <w:r w:rsidRPr="00FA4E6F">
              <w:rPr>
                <w:rFonts w:ascii="Calibri" w:eastAsia="Times New Roman" w:hAnsi="Calibri"/>
                <w:b/>
                <w:bCs/>
                <w:color w:val="000000"/>
                <w:sz w:val="22"/>
                <w:szCs w:val="22"/>
                <w:lang w:val="nl-BE" w:eastAsia="fr-FR"/>
              </w:rPr>
              <w:t>Verduidelijking van de asfaltmengsels volgens Qualiroutes 2020 (Waals gewest):</w:t>
            </w:r>
          </w:p>
        </w:tc>
      </w:tr>
      <w:tr w:rsidR="00086016" w:rsidRPr="00FA4E6F" w14:paraId="398BA182" w14:textId="77777777" w:rsidTr="00086016">
        <w:trPr>
          <w:trHeight w:val="554"/>
        </w:trPr>
        <w:tc>
          <w:tcPr>
            <w:tcW w:w="1560" w:type="dxa"/>
            <w:shd w:val="clear" w:color="auto" w:fill="auto"/>
            <w:vAlign w:val="center"/>
            <w:hideMark/>
          </w:tcPr>
          <w:p w14:paraId="088FE0EE" w14:textId="77777777" w:rsidR="00086016" w:rsidRPr="00FA4E6F" w:rsidRDefault="00086016" w:rsidP="00462CE3">
            <w:pPr>
              <w:rPr>
                <w:rFonts w:ascii="Calibri" w:eastAsia="Times New Roman" w:hAnsi="Calibri"/>
                <w:color w:val="000000"/>
                <w:sz w:val="22"/>
                <w:szCs w:val="22"/>
                <w:lang w:val="fr-FR" w:eastAsia="fr-FR"/>
              </w:rPr>
            </w:pPr>
            <w:r w:rsidRPr="00FA4E6F">
              <w:rPr>
                <w:rFonts w:ascii="Calibri" w:eastAsia="Times New Roman" w:hAnsi="Calibri"/>
                <w:color w:val="000000"/>
                <w:sz w:val="22"/>
                <w:szCs w:val="22"/>
                <w:lang w:val="fr-FR" w:eastAsia="fr-FR"/>
              </w:rPr>
              <w:t>AC-6,3 surf 4 -1 (50/70)</w:t>
            </w:r>
          </w:p>
        </w:tc>
        <w:tc>
          <w:tcPr>
            <w:tcW w:w="8216" w:type="dxa"/>
            <w:shd w:val="clear" w:color="auto" w:fill="auto"/>
            <w:vAlign w:val="center"/>
            <w:hideMark/>
          </w:tcPr>
          <w:p w14:paraId="12B4B4E0" w14:textId="77777777" w:rsidR="00086016" w:rsidRPr="00FA4E6F" w:rsidRDefault="00086016" w:rsidP="00462CE3">
            <w:pPr>
              <w:rPr>
                <w:rFonts w:ascii="Calibri" w:eastAsia="Times New Roman" w:hAnsi="Calibri"/>
                <w:color w:val="000000"/>
                <w:sz w:val="22"/>
                <w:szCs w:val="22"/>
                <w:lang w:val="fr-FR" w:eastAsia="fr-FR"/>
              </w:rPr>
            </w:pPr>
            <w:r w:rsidRPr="00FA4E6F">
              <w:rPr>
                <w:rFonts w:ascii="Calibri" w:eastAsia="Times New Roman" w:hAnsi="Calibri"/>
                <w:color w:val="000000"/>
                <w:sz w:val="22"/>
                <w:szCs w:val="22"/>
                <w:lang w:val="fr-FR" w:eastAsia="fr-FR"/>
              </w:rPr>
              <w:t>Enrobés à squelette sableux - granularité 0/6,3 mm -pour couche d'usure - bitume 50/70</w:t>
            </w:r>
          </w:p>
        </w:tc>
      </w:tr>
      <w:tr w:rsidR="00086016" w:rsidRPr="00FA4E6F" w14:paraId="324923FD" w14:textId="77777777" w:rsidTr="00086016">
        <w:trPr>
          <w:trHeight w:val="554"/>
        </w:trPr>
        <w:tc>
          <w:tcPr>
            <w:tcW w:w="1560" w:type="dxa"/>
            <w:shd w:val="clear" w:color="auto" w:fill="auto"/>
            <w:vAlign w:val="center"/>
            <w:hideMark/>
          </w:tcPr>
          <w:p w14:paraId="3CBFD18B" w14:textId="77777777" w:rsidR="00086016" w:rsidRPr="00FA4E6F" w:rsidRDefault="00086016" w:rsidP="00462CE3">
            <w:pPr>
              <w:rPr>
                <w:rFonts w:ascii="Calibri" w:eastAsia="Times New Roman" w:hAnsi="Calibri"/>
                <w:color w:val="000000"/>
                <w:sz w:val="22"/>
                <w:szCs w:val="22"/>
                <w:lang w:val="fr-FR" w:eastAsia="fr-FR"/>
              </w:rPr>
            </w:pPr>
            <w:r w:rsidRPr="00FA4E6F">
              <w:rPr>
                <w:rFonts w:ascii="Calibri" w:eastAsia="Times New Roman" w:hAnsi="Calibri"/>
                <w:color w:val="000000"/>
                <w:sz w:val="22"/>
                <w:szCs w:val="22"/>
                <w:lang w:val="fr-FR" w:eastAsia="fr-FR"/>
              </w:rPr>
              <w:t>AC-10 surf 4-1 50/70</w:t>
            </w:r>
          </w:p>
        </w:tc>
        <w:tc>
          <w:tcPr>
            <w:tcW w:w="8216" w:type="dxa"/>
            <w:shd w:val="clear" w:color="auto" w:fill="auto"/>
            <w:vAlign w:val="center"/>
            <w:hideMark/>
          </w:tcPr>
          <w:p w14:paraId="25D688C1" w14:textId="77777777" w:rsidR="00086016" w:rsidRPr="00FA4E6F" w:rsidRDefault="00086016" w:rsidP="00462CE3">
            <w:pPr>
              <w:rPr>
                <w:rFonts w:ascii="Calibri" w:eastAsia="Times New Roman" w:hAnsi="Calibri"/>
                <w:color w:val="000000"/>
                <w:sz w:val="22"/>
                <w:szCs w:val="22"/>
                <w:lang w:val="fr-FR" w:eastAsia="fr-FR"/>
              </w:rPr>
            </w:pPr>
            <w:r w:rsidRPr="00FA4E6F">
              <w:rPr>
                <w:rFonts w:ascii="Calibri" w:eastAsia="Times New Roman" w:hAnsi="Calibri"/>
                <w:color w:val="000000"/>
                <w:sz w:val="22"/>
                <w:szCs w:val="22"/>
                <w:lang w:val="fr-FR" w:eastAsia="fr-FR"/>
              </w:rPr>
              <w:t>Enrobés à squelette sableux - granularité 0/10 mm -pour couche d'usure - bitume 50/70</w:t>
            </w:r>
          </w:p>
        </w:tc>
      </w:tr>
      <w:tr w:rsidR="00086016" w:rsidRPr="00FA4E6F" w14:paraId="16F81667" w14:textId="77777777" w:rsidTr="00086016">
        <w:trPr>
          <w:trHeight w:val="554"/>
        </w:trPr>
        <w:tc>
          <w:tcPr>
            <w:tcW w:w="1560" w:type="dxa"/>
            <w:shd w:val="clear" w:color="auto" w:fill="auto"/>
            <w:vAlign w:val="center"/>
            <w:hideMark/>
          </w:tcPr>
          <w:p w14:paraId="3AF66C83" w14:textId="77777777" w:rsidR="00086016" w:rsidRPr="00FA4E6F" w:rsidRDefault="00086016" w:rsidP="00462CE3">
            <w:pPr>
              <w:rPr>
                <w:rFonts w:ascii="Calibri" w:eastAsia="Times New Roman" w:hAnsi="Calibri"/>
                <w:color w:val="000000"/>
                <w:sz w:val="22"/>
                <w:szCs w:val="22"/>
                <w:lang w:val="fr-FR" w:eastAsia="fr-FR"/>
              </w:rPr>
            </w:pPr>
            <w:r w:rsidRPr="00FA4E6F">
              <w:rPr>
                <w:rFonts w:ascii="Calibri" w:eastAsia="Times New Roman" w:hAnsi="Calibri"/>
                <w:color w:val="000000"/>
                <w:sz w:val="22"/>
                <w:szCs w:val="22"/>
                <w:lang w:val="fr-FR" w:eastAsia="fr-FR"/>
              </w:rPr>
              <w:t>AC-10 surf 4-1 35/50</w:t>
            </w:r>
          </w:p>
        </w:tc>
        <w:tc>
          <w:tcPr>
            <w:tcW w:w="8216" w:type="dxa"/>
            <w:shd w:val="clear" w:color="auto" w:fill="auto"/>
            <w:vAlign w:val="center"/>
            <w:hideMark/>
          </w:tcPr>
          <w:p w14:paraId="1AADC1FF" w14:textId="77777777" w:rsidR="00086016" w:rsidRPr="00FA4E6F" w:rsidRDefault="00086016" w:rsidP="00462CE3">
            <w:pPr>
              <w:rPr>
                <w:rFonts w:ascii="Calibri" w:eastAsia="Times New Roman" w:hAnsi="Calibri"/>
                <w:color w:val="000000"/>
                <w:sz w:val="22"/>
                <w:szCs w:val="22"/>
                <w:lang w:val="fr-FR" w:eastAsia="fr-FR"/>
              </w:rPr>
            </w:pPr>
            <w:r w:rsidRPr="00FA4E6F">
              <w:rPr>
                <w:rFonts w:ascii="Calibri" w:eastAsia="Times New Roman" w:hAnsi="Calibri"/>
                <w:color w:val="000000"/>
                <w:sz w:val="22"/>
                <w:szCs w:val="22"/>
                <w:lang w:val="fr-FR" w:eastAsia="fr-FR"/>
              </w:rPr>
              <w:t>Enrobés à squelette sableux- granularité 0/10 mm -pour couche d'usure - bitume 35/50 (50/70 admis pour le travail manuel)</w:t>
            </w:r>
          </w:p>
        </w:tc>
      </w:tr>
      <w:tr w:rsidR="00086016" w:rsidRPr="00FA4E6F" w14:paraId="684AF087" w14:textId="77777777" w:rsidTr="00086016">
        <w:trPr>
          <w:trHeight w:val="554"/>
        </w:trPr>
        <w:tc>
          <w:tcPr>
            <w:tcW w:w="1560" w:type="dxa"/>
            <w:shd w:val="clear" w:color="auto" w:fill="auto"/>
            <w:vAlign w:val="center"/>
            <w:hideMark/>
          </w:tcPr>
          <w:p w14:paraId="46801AD3" w14:textId="77777777" w:rsidR="00086016" w:rsidRPr="00FA4E6F" w:rsidRDefault="00086016" w:rsidP="00462CE3">
            <w:pPr>
              <w:rPr>
                <w:rFonts w:ascii="Calibri" w:eastAsia="Times New Roman" w:hAnsi="Calibri"/>
                <w:color w:val="000000"/>
                <w:sz w:val="22"/>
                <w:szCs w:val="22"/>
                <w:lang w:val="fr-FR" w:eastAsia="fr-FR"/>
              </w:rPr>
            </w:pPr>
            <w:r w:rsidRPr="00FA4E6F">
              <w:rPr>
                <w:rFonts w:ascii="Calibri" w:eastAsia="Times New Roman" w:hAnsi="Calibri"/>
                <w:color w:val="000000"/>
                <w:sz w:val="22"/>
                <w:szCs w:val="22"/>
                <w:lang w:val="fr-FR" w:eastAsia="fr-FR"/>
              </w:rPr>
              <w:t>AC-10 surf 4-2</w:t>
            </w:r>
          </w:p>
        </w:tc>
        <w:tc>
          <w:tcPr>
            <w:tcW w:w="8216" w:type="dxa"/>
            <w:shd w:val="clear" w:color="auto" w:fill="auto"/>
            <w:vAlign w:val="center"/>
            <w:hideMark/>
          </w:tcPr>
          <w:p w14:paraId="3B91ED57" w14:textId="77777777" w:rsidR="00086016" w:rsidRPr="00FA4E6F" w:rsidRDefault="00086016" w:rsidP="00462CE3">
            <w:pPr>
              <w:rPr>
                <w:rFonts w:ascii="Calibri" w:eastAsia="Times New Roman" w:hAnsi="Calibri"/>
                <w:color w:val="000000"/>
                <w:sz w:val="22"/>
                <w:szCs w:val="22"/>
                <w:lang w:val="fr-FR" w:eastAsia="fr-FR"/>
              </w:rPr>
            </w:pPr>
            <w:r w:rsidRPr="00FA4E6F">
              <w:rPr>
                <w:rFonts w:ascii="Calibri" w:eastAsia="Times New Roman" w:hAnsi="Calibri"/>
                <w:color w:val="000000"/>
                <w:sz w:val="22"/>
                <w:szCs w:val="22"/>
                <w:lang w:val="fr-FR" w:eastAsia="fr-FR"/>
              </w:rPr>
              <w:t>Enrobés à squelette sableux - granularité 0/10 mm -pour couche d'usure - bitume polymère 45/80-65</w:t>
            </w:r>
          </w:p>
        </w:tc>
      </w:tr>
      <w:tr w:rsidR="00086016" w:rsidRPr="00FA4E6F" w14:paraId="526D6996" w14:textId="77777777" w:rsidTr="00086016">
        <w:trPr>
          <w:trHeight w:val="554"/>
        </w:trPr>
        <w:tc>
          <w:tcPr>
            <w:tcW w:w="1560" w:type="dxa"/>
            <w:shd w:val="clear" w:color="auto" w:fill="auto"/>
            <w:vAlign w:val="center"/>
            <w:hideMark/>
          </w:tcPr>
          <w:p w14:paraId="1DFA67A7" w14:textId="77777777" w:rsidR="00086016" w:rsidRPr="00FA4E6F" w:rsidRDefault="00086016" w:rsidP="00462CE3">
            <w:pPr>
              <w:rPr>
                <w:rFonts w:ascii="Calibri" w:eastAsia="Times New Roman" w:hAnsi="Calibri"/>
                <w:color w:val="000000"/>
                <w:sz w:val="22"/>
                <w:szCs w:val="22"/>
                <w:lang w:val="fr-FR" w:eastAsia="fr-FR"/>
              </w:rPr>
            </w:pPr>
            <w:r w:rsidRPr="00FA4E6F">
              <w:rPr>
                <w:rFonts w:ascii="Calibri" w:eastAsia="Times New Roman" w:hAnsi="Calibri"/>
                <w:color w:val="000000"/>
                <w:sz w:val="22"/>
                <w:szCs w:val="22"/>
                <w:lang w:val="fr-FR" w:eastAsia="fr-FR"/>
              </w:rPr>
              <w:t>SMA-6,3-2</w:t>
            </w:r>
          </w:p>
        </w:tc>
        <w:tc>
          <w:tcPr>
            <w:tcW w:w="8216" w:type="dxa"/>
            <w:shd w:val="clear" w:color="auto" w:fill="auto"/>
            <w:vAlign w:val="center"/>
            <w:hideMark/>
          </w:tcPr>
          <w:p w14:paraId="2A6727C5" w14:textId="77777777" w:rsidR="00086016" w:rsidRPr="00FA4E6F" w:rsidRDefault="00086016" w:rsidP="00462CE3">
            <w:pPr>
              <w:rPr>
                <w:rFonts w:ascii="Calibri" w:eastAsia="Times New Roman" w:hAnsi="Calibri"/>
                <w:color w:val="000000"/>
                <w:sz w:val="22"/>
                <w:szCs w:val="22"/>
                <w:lang w:val="fr-FR" w:eastAsia="fr-FR"/>
              </w:rPr>
            </w:pPr>
            <w:r w:rsidRPr="00FA4E6F">
              <w:rPr>
                <w:rFonts w:ascii="Calibri" w:eastAsia="Times New Roman" w:hAnsi="Calibri"/>
                <w:color w:val="000000"/>
                <w:sz w:val="22"/>
                <w:szCs w:val="22"/>
                <w:lang w:val="fr-FR" w:eastAsia="fr-FR"/>
              </w:rPr>
              <w:t>Enrobés à squelette pierreux - granularité 0/6,3 mm - pour couche d'usure - bitume polymère</w:t>
            </w:r>
          </w:p>
        </w:tc>
      </w:tr>
      <w:tr w:rsidR="00086016" w:rsidRPr="00FA4E6F" w14:paraId="5598F6D2" w14:textId="77777777" w:rsidTr="00086016">
        <w:trPr>
          <w:trHeight w:val="554"/>
        </w:trPr>
        <w:tc>
          <w:tcPr>
            <w:tcW w:w="1560" w:type="dxa"/>
            <w:shd w:val="clear" w:color="auto" w:fill="auto"/>
            <w:vAlign w:val="center"/>
            <w:hideMark/>
          </w:tcPr>
          <w:p w14:paraId="4A788219" w14:textId="77777777" w:rsidR="00086016" w:rsidRPr="00FA4E6F" w:rsidRDefault="00086016" w:rsidP="00462CE3">
            <w:pPr>
              <w:rPr>
                <w:rFonts w:ascii="Calibri" w:eastAsia="Times New Roman" w:hAnsi="Calibri"/>
                <w:color w:val="000000"/>
                <w:sz w:val="22"/>
                <w:szCs w:val="22"/>
                <w:lang w:val="fr-FR" w:eastAsia="fr-FR"/>
              </w:rPr>
            </w:pPr>
            <w:r w:rsidRPr="00FA4E6F">
              <w:rPr>
                <w:rFonts w:ascii="Calibri" w:eastAsia="Times New Roman" w:hAnsi="Calibri"/>
                <w:color w:val="000000"/>
                <w:sz w:val="22"/>
                <w:szCs w:val="22"/>
                <w:lang w:val="fr-FR" w:eastAsia="fr-FR"/>
              </w:rPr>
              <w:t>AC-6,3 base 3-1</w:t>
            </w:r>
          </w:p>
        </w:tc>
        <w:tc>
          <w:tcPr>
            <w:tcW w:w="8216" w:type="dxa"/>
            <w:shd w:val="clear" w:color="auto" w:fill="auto"/>
            <w:vAlign w:val="center"/>
            <w:hideMark/>
          </w:tcPr>
          <w:p w14:paraId="0C23D46C" w14:textId="77777777" w:rsidR="00086016" w:rsidRPr="00FA4E6F" w:rsidRDefault="00086016" w:rsidP="00462CE3">
            <w:pPr>
              <w:rPr>
                <w:rFonts w:ascii="Calibri" w:eastAsia="Times New Roman" w:hAnsi="Calibri"/>
                <w:color w:val="000000"/>
                <w:sz w:val="22"/>
                <w:szCs w:val="22"/>
                <w:lang w:val="fr-FR" w:eastAsia="fr-FR"/>
              </w:rPr>
            </w:pPr>
            <w:r w:rsidRPr="00FA4E6F">
              <w:rPr>
                <w:rFonts w:ascii="Calibri" w:eastAsia="Times New Roman" w:hAnsi="Calibri"/>
                <w:color w:val="000000"/>
                <w:sz w:val="22"/>
                <w:szCs w:val="22"/>
                <w:lang w:val="fr-FR" w:eastAsia="fr-FR"/>
              </w:rPr>
              <w:t xml:space="preserve">Enrobés à squelette sableux - granularité 0/6,3 mm - pour couche de liaison </w:t>
            </w:r>
          </w:p>
        </w:tc>
      </w:tr>
      <w:tr w:rsidR="00086016" w:rsidRPr="00FA4E6F" w14:paraId="6B8148BF" w14:textId="77777777" w:rsidTr="00086016">
        <w:trPr>
          <w:trHeight w:val="554"/>
        </w:trPr>
        <w:tc>
          <w:tcPr>
            <w:tcW w:w="1560" w:type="dxa"/>
            <w:shd w:val="clear" w:color="auto" w:fill="auto"/>
            <w:vAlign w:val="center"/>
            <w:hideMark/>
          </w:tcPr>
          <w:p w14:paraId="6841A9FB" w14:textId="77777777" w:rsidR="00086016" w:rsidRPr="00FA4E6F" w:rsidRDefault="00086016" w:rsidP="00462CE3">
            <w:pPr>
              <w:rPr>
                <w:rFonts w:ascii="Calibri" w:eastAsia="Times New Roman" w:hAnsi="Calibri"/>
                <w:color w:val="000000"/>
                <w:sz w:val="22"/>
                <w:szCs w:val="22"/>
                <w:lang w:val="fr-FR" w:eastAsia="fr-FR"/>
              </w:rPr>
            </w:pPr>
            <w:r w:rsidRPr="00FA4E6F">
              <w:rPr>
                <w:rFonts w:ascii="Calibri" w:eastAsia="Times New Roman" w:hAnsi="Calibri"/>
                <w:color w:val="000000"/>
                <w:sz w:val="22"/>
                <w:szCs w:val="22"/>
                <w:lang w:val="fr-FR" w:eastAsia="fr-FR"/>
              </w:rPr>
              <w:t>AC-20base3-1</w:t>
            </w:r>
          </w:p>
        </w:tc>
        <w:tc>
          <w:tcPr>
            <w:tcW w:w="8216" w:type="dxa"/>
            <w:shd w:val="clear" w:color="auto" w:fill="auto"/>
            <w:vAlign w:val="center"/>
            <w:hideMark/>
          </w:tcPr>
          <w:p w14:paraId="3A22FE44" w14:textId="77777777" w:rsidR="00086016" w:rsidRPr="00FA4E6F" w:rsidRDefault="00086016" w:rsidP="00462CE3">
            <w:pPr>
              <w:rPr>
                <w:rFonts w:ascii="Calibri" w:eastAsia="Times New Roman" w:hAnsi="Calibri"/>
                <w:color w:val="000000"/>
                <w:sz w:val="22"/>
                <w:szCs w:val="22"/>
                <w:lang w:val="fr-FR" w:eastAsia="fr-FR"/>
              </w:rPr>
            </w:pPr>
            <w:r w:rsidRPr="00FA4E6F">
              <w:rPr>
                <w:rFonts w:ascii="Calibri" w:eastAsia="Times New Roman" w:hAnsi="Calibri"/>
                <w:color w:val="000000"/>
                <w:sz w:val="22"/>
                <w:szCs w:val="22"/>
                <w:lang w:val="fr-FR" w:eastAsia="fr-FR"/>
              </w:rPr>
              <w:t xml:space="preserve">Enrobés à squelette sableux- granularité 0/20 mm - pour couche de liaison </w:t>
            </w:r>
          </w:p>
        </w:tc>
      </w:tr>
      <w:bookmarkEnd w:id="2"/>
    </w:tbl>
    <w:p w14:paraId="1008853F" w14:textId="0FD29DB2" w:rsidR="0099271C" w:rsidRPr="00086016" w:rsidRDefault="0099271C">
      <w:pPr>
        <w:rPr>
          <w:rFonts w:ascii="Arial" w:hAnsi="Arial" w:cs="Arial"/>
          <w:b/>
          <w:color w:val="FF0000"/>
          <w:sz w:val="18"/>
          <w:szCs w:val="18"/>
          <w:lang w:val="fr-FR"/>
        </w:rPr>
      </w:pPr>
    </w:p>
    <w:p w14:paraId="3EC47D43" w14:textId="77777777" w:rsidR="00086016" w:rsidRPr="00086016" w:rsidRDefault="00086016">
      <w:pPr>
        <w:rPr>
          <w:rFonts w:ascii="Arial" w:hAnsi="Arial" w:cs="Arial"/>
          <w:b/>
          <w:color w:val="FF0000"/>
          <w:sz w:val="18"/>
          <w:szCs w:val="18"/>
          <w:lang w:val="fr-FR"/>
        </w:rPr>
      </w:pPr>
      <w:r w:rsidRPr="00086016">
        <w:rPr>
          <w:rFonts w:ascii="Arial" w:hAnsi="Arial" w:cs="Arial"/>
          <w:b/>
          <w:color w:val="FF0000"/>
          <w:sz w:val="18"/>
          <w:szCs w:val="18"/>
          <w:lang w:val="fr-FR"/>
        </w:rPr>
        <w:br w:type="page"/>
      </w:r>
    </w:p>
    <w:p w14:paraId="4375F9BC" w14:textId="66B166E0" w:rsidR="00112BDE" w:rsidRDefault="00B56725" w:rsidP="00B56725">
      <w:pPr>
        <w:rPr>
          <w:rFonts w:ascii="Arial" w:hAnsi="Arial" w:cs="Arial"/>
          <w:b/>
          <w:color w:val="FF0000"/>
          <w:sz w:val="18"/>
          <w:szCs w:val="18"/>
          <w:lang w:val="nl-BE"/>
        </w:rPr>
      </w:pPr>
      <w:r w:rsidRPr="0059625D">
        <w:rPr>
          <w:rFonts w:ascii="Arial" w:hAnsi="Arial" w:cs="Arial"/>
          <w:b/>
          <w:color w:val="FF0000"/>
          <w:sz w:val="18"/>
          <w:szCs w:val="18"/>
          <w:lang w:val="nl-BE"/>
        </w:rPr>
        <w:t>Uitvoering</w:t>
      </w:r>
    </w:p>
    <w:p w14:paraId="30BD3257" w14:textId="77777777" w:rsidR="00230B63" w:rsidRPr="0059625D" w:rsidRDefault="00230B63" w:rsidP="00B56725">
      <w:pPr>
        <w:rPr>
          <w:rFonts w:ascii="Arial" w:hAnsi="Arial" w:cs="Arial"/>
          <w:b/>
          <w:color w:val="FF0000"/>
          <w:sz w:val="18"/>
          <w:szCs w:val="18"/>
          <w:lang w:val="nl-BE"/>
        </w:rPr>
      </w:pPr>
    </w:p>
    <w:p w14:paraId="5155C949" w14:textId="495C64AF" w:rsidR="004E6A11" w:rsidRPr="0059625D" w:rsidRDefault="004E6A11" w:rsidP="004E6A11">
      <w:pPr>
        <w:rPr>
          <w:rFonts w:ascii="Arial" w:hAnsi="Arial" w:cs="Arial"/>
          <w:b/>
          <w:color w:val="000000"/>
          <w:sz w:val="18"/>
          <w:szCs w:val="18"/>
          <w:lang w:val="nl-BE"/>
        </w:rPr>
      </w:pPr>
      <w:r w:rsidRPr="0059625D">
        <w:rPr>
          <w:rFonts w:ascii="Arial" w:hAnsi="Arial" w:cs="Arial"/>
          <w:b/>
          <w:color w:val="000000"/>
          <w:sz w:val="18"/>
          <w:szCs w:val="18"/>
          <w:lang w:val="nl-BE"/>
        </w:rPr>
        <w:t>Voorbereid</w:t>
      </w:r>
      <w:r w:rsidR="00BE0F8A" w:rsidRPr="0059625D">
        <w:rPr>
          <w:rFonts w:ascii="Arial" w:hAnsi="Arial" w:cs="Arial"/>
          <w:b/>
          <w:color w:val="000000"/>
          <w:sz w:val="18"/>
          <w:szCs w:val="18"/>
          <w:lang w:val="nl-BE"/>
        </w:rPr>
        <w:t>ing van de drager bij renovatie:</w:t>
      </w:r>
    </w:p>
    <w:p w14:paraId="71698FD5" w14:textId="318AF85C" w:rsidR="004B731B" w:rsidRDefault="004E6A11" w:rsidP="004B731B">
      <w:pPr>
        <w:spacing w:before="120"/>
        <w:rPr>
          <w:rFonts w:ascii="Arial" w:hAnsi="Arial" w:cs="Arial"/>
          <w:b/>
          <w:color w:val="000000"/>
          <w:sz w:val="18"/>
          <w:szCs w:val="18"/>
          <w:lang w:val="nl-BE"/>
        </w:rPr>
      </w:pPr>
      <w:r w:rsidRPr="0059625D">
        <w:rPr>
          <w:rFonts w:ascii="Arial" w:hAnsi="Arial" w:cs="Arial"/>
          <w:b/>
          <w:color w:val="000000"/>
          <w:sz w:val="18"/>
          <w:szCs w:val="18"/>
          <w:lang w:val="nl-BE"/>
        </w:rPr>
        <w:t>*Optie:</w:t>
      </w:r>
      <w:r w:rsidRPr="0059625D">
        <w:rPr>
          <w:rFonts w:ascii="Arial" w:hAnsi="Arial" w:cs="Arial"/>
          <w:color w:val="000000"/>
          <w:sz w:val="18"/>
          <w:szCs w:val="18"/>
          <w:lang w:val="nl-BE"/>
        </w:rPr>
        <w:t xml:space="preserve"> </w:t>
      </w:r>
      <w:r w:rsidRPr="0059625D">
        <w:rPr>
          <w:rFonts w:ascii="Arial" w:hAnsi="Arial" w:cs="Arial"/>
          <w:b/>
          <w:color w:val="000000"/>
          <w:sz w:val="18"/>
          <w:szCs w:val="18"/>
          <w:lang w:val="nl-BE"/>
        </w:rPr>
        <w:t>Verwijderen van de bestaande dakbedekking.</w:t>
      </w:r>
    </w:p>
    <w:p w14:paraId="6317C3BF" w14:textId="4976E630" w:rsidR="004E6A11" w:rsidRPr="0059625D" w:rsidRDefault="004E6A11" w:rsidP="004B731B">
      <w:pPr>
        <w:spacing w:before="120"/>
        <w:rPr>
          <w:rFonts w:ascii="Arial" w:hAnsi="Arial" w:cs="Arial"/>
          <w:sz w:val="18"/>
          <w:szCs w:val="18"/>
          <w:lang w:val="nl-BE"/>
        </w:rPr>
      </w:pPr>
      <w:r w:rsidRPr="0059625D">
        <w:rPr>
          <w:rFonts w:ascii="Arial" w:hAnsi="Arial" w:cs="Arial"/>
          <w:sz w:val="18"/>
          <w:szCs w:val="18"/>
          <w:lang w:val="nl-BE"/>
        </w:rPr>
        <w:t xml:space="preserve">Alle lagen worden verwijderd tot op de drager. Vervolgens wordt de drager grondig gereinigd en wordt onderzocht of hij daadwerkelijk voldoet aan alle criteria voor een correcte toepassing van het cellulair glas, alsook voor een goed gedrag van het dak. Indien niet wordt de drager eerst hersteld. </w:t>
      </w:r>
    </w:p>
    <w:p w14:paraId="53D48DFC" w14:textId="77777777" w:rsidR="004B2BDB" w:rsidRDefault="004E6A11" w:rsidP="004B731B">
      <w:pPr>
        <w:spacing w:before="120"/>
        <w:rPr>
          <w:rFonts w:ascii="Arial" w:hAnsi="Arial" w:cs="Arial"/>
          <w:sz w:val="18"/>
          <w:szCs w:val="18"/>
          <w:lang w:val="nl-BE"/>
        </w:rPr>
      </w:pPr>
      <w:r w:rsidRPr="0059625D">
        <w:rPr>
          <w:rFonts w:ascii="Arial" w:hAnsi="Arial" w:cs="Arial"/>
          <w:sz w:val="18"/>
          <w:szCs w:val="18"/>
          <w:lang w:val="nl-BE"/>
        </w:rPr>
        <w:t>Het draagvlak moet proper, vlak en droog zijn. Daarop wordt een bitumineuze hechtlaag aangebracht (verbruik: ± 0</w:t>
      </w:r>
      <w:r w:rsidR="0099271C" w:rsidRPr="0059625D">
        <w:rPr>
          <w:rFonts w:ascii="Arial" w:hAnsi="Arial" w:cs="Arial"/>
          <w:sz w:val="18"/>
          <w:szCs w:val="18"/>
          <w:lang w:val="nl-BE"/>
        </w:rPr>
        <w:t>,</w:t>
      </w:r>
      <w:r w:rsidRPr="0059625D">
        <w:rPr>
          <w:rFonts w:ascii="Arial" w:hAnsi="Arial" w:cs="Arial"/>
          <w:sz w:val="18"/>
          <w:szCs w:val="18"/>
          <w:lang w:val="nl-BE"/>
        </w:rPr>
        <w:t xml:space="preserve">3 l/m²). </w:t>
      </w:r>
    </w:p>
    <w:p w14:paraId="21BD5925" w14:textId="32C893A2" w:rsidR="004E6A11" w:rsidRPr="0059625D" w:rsidRDefault="004E6A11" w:rsidP="004B731B">
      <w:pPr>
        <w:spacing w:before="120"/>
        <w:rPr>
          <w:rFonts w:ascii="Arial" w:hAnsi="Arial" w:cs="Arial"/>
          <w:sz w:val="18"/>
          <w:szCs w:val="18"/>
          <w:lang w:val="nl-BE"/>
        </w:rPr>
      </w:pPr>
      <w:r w:rsidRPr="0059625D">
        <w:rPr>
          <w:rFonts w:ascii="Arial" w:hAnsi="Arial" w:cs="Arial"/>
          <w:sz w:val="18"/>
          <w:szCs w:val="18"/>
          <w:lang w:val="nl-BE"/>
        </w:rPr>
        <w:t>Deze kleefvernis moet volledig droog zijn vooraleer de isolatie te plaatsen.</w:t>
      </w:r>
    </w:p>
    <w:p w14:paraId="7811A359" w14:textId="77777777" w:rsidR="004E6A11" w:rsidRPr="0059625D" w:rsidRDefault="004E6A11" w:rsidP="004E6A11">
      <w:pPr>
        <w:rPr>
          <w:rFonts w:ascii="Arial" w:hAnsi="Arial" w:cs="Arial"/>
          <w:b/>
          <w:color w:val="800000"/>
          <w:sz w:val="18"/>
          <w:szCs w:val="18"/>
          <w:lang w:val="nl-BE"/>
        </w:rPr>
      </w:pPr>
    </w:p>
    <w:p w14:paraId="57B49567" w14:textId="77777777" w:rsidR="004E6A11" w:rsidRPr="0059625D" w:rsidRDefault="004E6A11" w:rsidP="004E6A11">
      <w:pPr>
        <w:rPr>
          <w:rFonts w:ascii="Arial" w:hAnsi="Arial" w:cs="Arial"/>
          <w:color w:val="000000"/>
          <w:sz w:val="18"/>
          <w:szCs w:val="18"/>
          <w:lang w:val="nl-BE"/>
        </w:rPr>
      </w:pPr>
      <w:r w:rsidRPr="0059625D">
        <w:rPr>
          <w:rFonts w:ascii="Arial" w:hAnsi="Arial" w:cs="Arial"/>
          <w:b/>
          <w:color w:val="000000"/>
          <w:sz w:val="18"/>
          <w:szCs w:val="18"/>
          <w:lang w:val="nl-BE"/>
        </w:rPr>
        <w:t>*Optie:</w:t>
      </w:r>
      <w:r w:rsidRPr="0059625D">
        <w:rPr>
          <w:rFonts w:ascii="Arial" w:hAnsi="Arial" w:cs="Arial"/>
          <w:color w:val="000000"/>
          <w:sz w:val="18"/>
          <w:szCs w:val="18"/>
          <w:lang w:val="nl-BE"/>
        </w:rPr>
        <w:t xml:space="preserve"> </w:t>
      </w:r>
      <w:r w:rsidRPr="0059625D">
        <w:rPr>
          <w:rFonts w:ascii="Arial" w:hAnsi="Arial" w:cs="Arial"/>
          <w:b/>
          <w:color w:val="000000"/>
          <w:sz w:val="18"/>
          <w:szCs w:val="18"/>
          <w:lang w:val="nl-BE"/>
        </w:rPr>
        <w:t>Bescherming van het gebouw</w:t>
      </w:r>
    </w:p>
    <w:p w14:paraId="45D464DD" w14:textId="3FDB716A" w:rsidR="004E6A11" w:rsidRPr="0059625D" w:rsidRDefault="004E6A11" w:rsidP="004B731B">
      <w:pPr>
        <w:spacing w:before="120"/>
        <w:rPr>
          <w:rFonts w:ascii="Arial" w:hAnsi="Arial" w:cs="Arial"/>
          <w:sz w:val="18"/>
          <w:szCs w:val="18"/>
          <w:lang w:val="nl-BE"/>
        </w:rPr>
      </w:pPr>
      <w:r w:rsidRPr="0059625D">
        <w:rPr>
          <w:rFonts w:ascii="Arial" w:hAnsi="Arial" w:cs="Arial"/>
          <w:sz w:val="18"/>
          <w:szCs w:val="18"/>
          <w:lang w:val="nl-BE"/>
        </w:rPr>
        <w:t xml:space="preserve">Naarmate het verwijderen van de aanwezige lagen moet er op de drager een bitumineus membraan </w:t>
      </w:r>
      <w:r w:rsidR="00252548" w:rsidRPr="0059625D">
        <w:rPr>
          <w:rFonts w:ascii="Arial" w:hAnsi="Arial" w:cs="Arial"/>
          <w:sz w:val="18"/>
          <w:szCs w:val="18"/>
          <w:lang w:val="nl-BE"/>
        </w:rPr>
        <w:t xml:space="preserve">P3 of minstens gelijkwaardig </w:t>
      </w:r>
      <w:r w:rsidRPr="0059625D">
        <w:rPr>
          <w:rFonts w:ascii="Arial" w:hAnsi="Arial" w:cs="Arial"/>
          <w:sz w:val="18"/>
          <w:szCs w:val="18"/>
          <w:lang w:val="nl-BE"/>
        </w:rPr>
        <w:t>worden aangebracht om zo het gebouw te beschermen tegen de weersomstandigheden.</w:t>
      </w:r>
      <w:r w:rsidR="00BE0F8A" w:rsidRPr="0059625D">
        <w:rPr>
          <w:rFonts w:ascii="Arial" w:hAnsi="Arial" w:cs="Arial"/>
          <w:sz w:val="18"/>
          <w:szCs w:val="18"/>
          <w:lang w:val="nl-BE"/>
        </w:rPr>
        <w:t xml:space="preserve"> </w:t>
      </w:r>
      <w:r w:rsidR="00252548" w:rsidRPr="0059625D">
        <w:rPr>
          <w:rFonts w:ascii="Arial" w:hAnsi="Arial" w:cs="Arial"/>
          <w:sz w:val="18"/>
          <w:szCs w:val="18"/>
          <w:lang w:val="nl-BE"/>
        </w:rPr>
        <w:t xml:space="preserve">De bovenzijde van het bitumineuze membraan moet getalkt en/of bezand zijn en mag niet van het type APP (plastomeer) of op basis van modificatie van APP (plastomeer) zijn. </w:t>
      </w:r>
      <w:r w:rsidRPr="0059625D">
        <w:rPr>
          <w:rFonts w:ascii="Arial" w:hAnsi="Arial" w:cs="Arial"/>
          <w:sz w:val="18"/>
          <w:szCs w:val="18"/>
          <w:lang w:val="nl-BE"/>
        </w:rPr>
        <w:t>Op het einde van de werkdag moet ervoor worden gezorgd dat het membraan aansluit op het bestaande dakcomplex.</w:t>
      </w:r>
    </w:p>
    <w:p w14:paraId="002E40F7" w14:textId="77777777" w:rsidR="004E6A11" w:rsidRPr="0059625D" w:rsidRDefault="004E6A11" w:rsidP="004E6A11">
      <w:pPr>
        <w:rPr>
          <w:rFonts w:ascii="Arial" w:hAnsi="Arial" w:cs="Arial"/>
          <w:b/>
          <w:color w:val="000000"/>
          <w:sz w:val="18"/>
          <w:szCs w:val="18"/>
          <w:lang w:val="nl-BE"/>
        </w:rPr>
      </w:pPr>
    </w:p>
    <w:p w14:paraId="097EEC92" w14:textId="788F5FEB" w:rsidR="004E6A11" w:rsidRPr="0059625D" w:rsidRDefault="004E6A11" w:rsidP="004E6A11">
      <w:pPr>
        <w:rPr>
          <w:rFonts w:ascii="Arial" w:hAnsi="Arial" w:cs="Arial"/>
          <w:b/>
          <w:color w:val="000000"/>
          <w:sz w:val="18"/>
          <w:szCs w:val="18"/>
          <w:lang w:val="nl-BE"/>
        </w:rPr>
      </w:pPr>
      <w:r w:rsidRPr="0059625D">
        <w:rPr>
          <w:rFonts w:ascii="Arial" w:hAnsi="Arial" w:cs="Arial"/>
          <w:b/>
          <w:color w:val="000000"/>
          <w:sz w:val="18"/>
          <w:szCs w:val="18"/>
          <w:lang w:val="nl-BE"/>
        </w:rPr>
        <w:t>Voorbereiding van de drager bij nieuwbouw</w:t>
      </w:r>
      <w:r w:rsidR="00BE0F8A" w:rsidRPr="0059625D">
        <w:rPr>
          <w:rFonts w:ascii="Arial" w:hAnsi="Arial" w:cs="Arial"/>
          <w:b/>
          <w:color w:val="000000"/>
          <w:sz w:val="18"/>
          <w:szCs w:val="18"/>
          <w:lang w:val="nl-BE"/>
        </w:rPr>
        <w:t>:</w:t>
      </w:r>
      <w:r w:rsidRPr="0059625D">
        <w:rPr>
          <w:rFonts w:ascii="Arial" w:hAnsi="Arial" w:cs="Arial"/>
          <w:b/>
          <w:color w:val="000000"/>
          <w:sz w:val="18"/>
          <w:szCs w:val="18"/>
          <w:lang w:val="nl-BE"/>
        </w:rPr>
        <w:t xml:space="preserve"> </w:t>
      </w:r>
    </w:p>
    <w:p w14:paraId="45E0CB78" w14:textId="77777777" w:rsidR="00D345AE" w:rsidRPr="0059625D" w:rsidRDefault="004E6A11" w:rsidP="004B731B">
      <w:pPr>
        <w:spacing w:before="120"/>
        <w:rPr>
          <w:rFonts w:ascii="Arial" w:hAnsi="Arial" w:cs="Arial"/>
          <w:sz w:val="18"/>
          <w:szCs w:val="18"/>
          <w:lang w:val="nl-BE"/>
        </w:rPr>
      </w:pPr>
      <w:r w:rsidRPr="004B731B">
        <w:rPr>
          <w:rFonts w:ascii="Arial" w:hAnsi="Arial" w:cs="Arial"/>
          <w:sz w:val="18"/>
          <w:szCs w:val="18"/>
          <w:lang w:val="nl-BE"/>
        </w:rPr>
        <w:t xml:space="preserve">Het draagvlak moet proper, vlak en droog zijn. Daarop wordt </w:t>
      </w:r>
      <w:r w:rsidRPr="0059625D">
        <w:rPr>
          <w:rFonts w:ascii="Arial" w:hAnsi="Arial" w:cs="Arial"/>
          <w:sz w:val="18"/>
          <w:szCs w:val="18"/>
          <w:lang w:val="nl-BE"/>
        </w:rPr>
        <w:t>een bitumineuze hechtlaag aangebracht (verbruik: ±</w:t>
      </w:r>
      <w:r w:rsidR="0099271C" w:rsidRPr="0059625D">
        <w:rPr>
          <w:rFonts w:ascii="Arial" w:hAnsi="Arial" w:cs="Arial"/>
          <w:sz w:val="18"/>
          <w:szCs w:val="18"/>
          <w:lang w:val="nl-BE"/>
        </w:rPr>
        <w:t xml:space="preserve"> 0,</w:t>
      </w:r>
      <w:r w:rsidRPr="0059625D">
        <w:rPr>
          <w:rFonts w:ascii="Arial" w:hAnsi="Arial" w:cs="Arial"/>
          <w:sz w:val="18"/>
          <w:szCs w:val="18"/>
          <w:lang w:val="nl-BE"/>
        </w:rPr>
        <w:t xml:space="preserve">3 l/m²). </w:t>
      </w:r>
    </w:p>
    <w:p w14:paraId="6546504A" w14:textId="13C34954" w:rsidR="004E6A11" w:rsidRPr="0059625D" w:rsidRDefault="004E6A11" w:rsidP="004B731B">
      <w:pPr>
        <w:spacing w:before="120"/>
        <w:rPr>
          <w:rFonts w:ascii="Arial" w:hAnsi="Arial" w:cs="Arial"/>
          <w:sz w:val="18"/>
          <w:szCs w:val="18"/>
          <w:lang w:val="nl-BE"/>
        </w:rPr>
      </w:pPr>
      <w:r w:rsidRPr="0059625D">
        <w:rPr>
          <w:rFonts w:ascii="Arial" w:hAnsi="Arial" w:cs="Arial"/>
          <w:sz w:val="18"/>
          <w:szCs w:val="18"/>
          <w:lang w:val="nl-BE"/>
        </w:rPr>
        <w:t>Deze kleefvernis moet volledig droog zijn vooraleer de isolatie te plaatsen.</w:t>
      </w:r>
    </w:p>
    <w:p w14:paraId="55831864" w14:textId="77777777" w:rsidR="004E6A11" w:rsidRPr="0059625D" w:rsidRDefault="004E6A11" w:rsidP="004E6A11">
      <w:pPr>
        <w:rPr>
          <w:rFonts w:ascii="Arial" w:hAnsi="Arial" w:cs="Arial"/>
          <w:b/>
          <w:color w:val="800000"/>
          <w:sz w:val="18"/>
          <w:szCs w:val="18"/>
          <w:lang w:val="nl-BE"/>
        </w:rPr>
      </w:pPr>
    </w:p>
    <w:p w14:paraId="214B8601" w14:textId="2F5FAC1D" w:rsidR="004E6A11" w:rsidRPr="0059625D" w:rsidRDefault="004E6A11" w:rsidP="004E6A11">
      <w:pPr>
        <w:rPr>
          <w:rFonts w:ascii="Arial" w:hAnsi="Arial" w:cs="Arial"/>
          <w:b/>
          <w:color w:val="000000"/>
          <w:sz w:val="18"/>
          <w:szCs w:val="18"/>
          <w:lang w:val="nl-BE"/>
        </w:rPr>
      </w:pPr>
      <w:r w:rsidRPr="0059625D">
        <w:rPr>
          <w:rFonts w:ascii="Arial" w:hAnsi="Arial" w:cs="Arial"/>
          <w:b/>
          <w:color w:val="000000"/>
          <w:sz w:val="18"/>
          <w:szCs w:val="18"/>
          <w:lang w:val="nl-BE"/>
        </w:rPr>
        <w:t>Plaatsing van de isolatie</w:t>
      </w:r>
      <w:r w:rsidR="00BE0F8A" w:rsidRPr="0059625D">
        <w:rPr>
          <w:rFonts w:ascii="Arial" w:hAnsi="Arial" w:cs="Arial"/>
          <w:b/>
          <w:color w:val="000000"/>
          <w:sz w:val="18"/>
          <w:szCs w:val="18"/>
          <w:lang w:val="nl-BE"/>
        </w:rPr>
        <w:t>:</w:t>
      </w:r>
    </w:p>
    <w:p w14:paraId="69608763" w14:textId="1DB8DFDB" w:rsidR="004E6A11" w:rsidRPr="0059625D" w:rsidRDefault="004E6A11" w:rsidP="004B731B">
      <w:pPr>
        <w:spacing w:before="120"/>
        <w:rPr>
          <w:rFonts w:ascii="Arial" w:hAnsi="Arial" w:cs="Arial"/>
          <w:sz w:val="18"/>
          <w:szCs w:val="18"/>
          <w:lang w:val="nl-BE"/>
        </w:rPr>
      </w:pPr>
      <w:r w:rsidRPr="0059625D">
        <w:rPr>
          <w:rFonts w:ascii="Arial" w:hAnsi="Arial" w:cs="Arial"/>
          <w:sz w:val="18"/>
          <w:szCs w:val="18"/>
          <w:lang w:val="nl-BE"/>
        </w:rPr>
        <w:t>De plaatsing gebeurt conform de ATG technische goedkeuring voor dakisolatie.</w:t>
      </w:r>
    </w:p>
    <w:p w14:paraId="3736D58E" w14:textId="06F6613E" w:rsidR="004E6A11" w:rsidRPr="0059625D" w:rsidRDefault="004E6A11" w:rsidP="004B731B">
      <w:pPr>
        <w:spacing w:before="120"/>
        <w:rPr>
          <w:rFonts w:ascii="Arial" w:hAnsi="Arial" w:cs="Arial"/>
          <w:sz w:val="18"/>
          <w:szCs w:val="18"/>
          <w:lang w:val="nl-BE"/>
        </w:rPr>
      </w:pPr>
      <w:r w:rsidRPr="0059625D">
        <w:rPr>
          <w:rFonts w:ascii="Arial" w:hAnsi="Arial" w:cs="Arial"/>
          <w:sz w:val="18"/>
          <w:szCs w:val="18"/>
          <w:lang w:val="nl-BE"/>
        </w:rPr>
        <w:t>Bij oneffenheden van méér dan 3 mm onder een regel van 60 cm en 5 mm onder een regel van 2 meter wordt eerst een egalisatielaag aangebracht. Bij twijfel wordt de fabrikant van het isolatiemateriaal geraadpleegd.</w:t>
      </w:r>
    </w:p>
    <w:p w14:paraId="7B35FA9C" w14:textId="463E0767" w:rsidR="00BE0F8A" w:rsidRPr="0059625D" w:rsidRDefault="004E6A11" w:rsidP="004B731B">
      <w:pPr>
        <w:spacing w:before="120"/>
        <w:rPr>
          <w:rFonts w:ascii="Arial" w:hAnsi="Arial" w:cs="Arial"/>
          <w:sz w:val="18"/>
          <w:szCs w:val="18"/>
          <w:lang w:val="nl-BE"/>
        </w:rPr>
      </w:pPr>
      <w:r w:rsidRPr="0059625D">
        <w:rPr>
          <w:rFonts w:ascii="Arial" w:hAnsi="Arial" w:cs="Arial"/>
          <w:sz w:val="18"/>
          <w:szCs w:val="18"/>
          <w:lang w:val="nl-BE"/>
        </w:rPr>
        <w:t>Met behulp van een gieter wordt warm bitumen</w:t>
      </w:r>
      <w:r w:rsidR="003E45E1" w:rsidRPr="0059625D">
        <w:rPr>
          <w:rFonts w:ascii="Arial" w:hAnsi="Arial" w:cs="Arial"/>
          <w:sz w:val="18"/>
          <w:szCs w:val="18"/>
          <w:lang w:val="nl-BE"/>
        </w:rPr>
        <w:t xml:space="preserve"> 110/30 (temperatuur tussen 200</w:t>
      </w:r>
      <w:r w:rsidRPr="0059625D">
        <w:rPr>
          <w:rFonts w:ascii="Arial" w:hAnsi="Arial" w:cs="Arial"/>
          <w:sz w:val="18"/>
          <w:szCs w:val="18"/>
          <w:lang w:val="nl-BE"/>
        </w:rPr>
        <w:t>°</w:t>
      </w:r>
      <w:r w:rsidR="003E45E1" w:rsidRPr="0059625D">
        <w:rPr>
          <w:rFonts w:ascii="Arial" w:hAnsi="Arial" w:cs="Arial"/>
          <w:sz w:val="18"/>
          <w:szCs w:val="18"/>
          <w:lang w:val="nl-BE"/>
        </w:rPr>
        <w:t>C en 220</w:t>
      </w:r>
      <w:r w:rsidRPr="0059625D">
        <w:rPr>
          <w:rFonts w:ascii="Arial" w:hAnsi="Arial" w:cs="Arial"/>
          <w:sz w:val="18"/>
          <w:szCs w:val="18"/>
          <w:lang w:val="nl-BE"/>
        </w:rPr>
        <w:t xml:space="preserve">°C) uitgegoten over een zone die gelijk is aan de oppervlakte van een plaat (minimaal verbruik: ± 5 kg/m²). Twee aan elkaar grenzende zijkanten van een plaat worden in het warm bitumen gedompeld, waarna elke plaat op ongeveer 10 cm van de reeds gekleefde platen wordt gelegd en vervolgens met de ene hand diagonaal op haar plaats gegleden, terwijl de andere hand licht op de bovenzijde drukt. De platen worden aangebracht in parallelle rijen met geschrankte en sluitende voegen. Overtollig warm bitumen dat naast de platen is terechtgekomen met de volgende plaat wegstrijken om oneffenheden te vermijden. Zo wordt de isolatie gekleefd en de ondergrond geëgaliseerd en worden de voegen gevuld met bitumen. </w:t>
      </w:r>
    </w:p>
    <w:p w14:paraId="70F83A5E" w14:textId="77777777" w:rsidR="005D666E" w:rsidRDefault="004E6A11" w:rsidP="005D666E">
      <w:pPr>
        <w:spacing w:before="120"/>
        <w:rPr>
          <w:rFonts w:ascii="Arial" w:hAnsi="Arial" w:cs="Arial"/>
          <w:sz w:val="18"/>
          <w:szCs w:val="18"/>
          <w:lang w:val="nl-BE"/>
        </w:rPr>
      </w:pPr>
      <w:r w:rsidRPr="0059625D">
        <w:rPr>
          <w:rFonts w:ascii="Arial" w:hAnsi="Arial" w:cs="Arial"/>
          <w:sz w:val="18"/>
          <w:szCs w:val="18"/>
          <w:lang w:val="nl-BE"/>
        </w:rPr>
        <w:t>De platen mogen niet worden belopen tot het bitumen is afgekoeld.</w:t>
      </w:r>
    </w:p>
    <w:p w14:paraId="1A75E0F5" w14:textId="77777777" w:rsidR="005D666E" w:rsidRDefault="005D666E" w:rsidP="005D666E">
      <w:pPr>
        <w:spacing w:before="120"/>
        <w:rPr>
          <w:rFonts w:ascii="Arial" w:hAnsi="Arial" w:cs="Arial"/>
          <w:sz w:val="18"/>
          <w:szCs w:val="18"/>
          <w:lang w:val="nl-BE"/>
        </w:rPr>
      </w:pPr>
      <w:r w:rsidRPr="00417394">
        <w:rPr>
          <w:rFonts w:ascii="Arial" w:hAnsi="Arial" w:cs="Arial"/>
          <w:sz w:val="18"/>
          <w:szCs w:val="18"/>
          <w:lang w:val="nl-BE"/>
        </w:rPr>
        <w:t>Een bitumineuze onderlaag wordt onmiddellijk op het volledige oppervlak gevlamlast. Voor een perfecte verkleving van de onderlaag wordt de wegbrandfolie waarmee de bovenzijde van de isolatieplaat bekleed is volledig weggebrand. Hierdoor is voor de rol continu een strook vloeibaar bitumen aanwezig.</w:t>
      </w:r>
    </w:p>
    <w:p w14:paraId="383E880F" w14:textId="3976B7CC" w:rsidR="005D666E" w:rsidRPr="00417394" w:rsidRDefault="005D666E" w:rsidP="005D666E">
      <w:pPr>
        <w:spacing w:before="120"/>
        <w:rPr>
          <w:rFonts w:ascii="Arial" w:hAnsi="Arial" w:cs="Arial"/>
          <w:b/>
          <w:sz w:val="18"/>
          <w:szCs w:val="18"/>
          <w:lang w:val="nl-BE"/>
        </w:rPr>
      </w:pPr>
      <w:r w:rsidRPr="00417394">
        <w:rPr>
          <w:rFonts w:ascii="Arial" w:hAnsi="Arial" w:cs="Arial"/>
          <w:sz w:val="18"/>
          <w:szCs w:val="18"/>
          <w:lang w:val="nl-BE"/>
        </w:rPr>
        <w:t xml:space="preserve">Ten laatste vóór elke werkonderbreking, bij kans op regen of op het einde van elke werkdag moet de bitumineuze onderlaag worden gevlamlast tot op de drager. Zo kan vocht tussen of onder de laatste rij platen worden vermeden. </w:t>
      </w:r>
    </w:p>
    <w:p w14:paraId="459AF995" w14:textId="77777777" w:rsidR="004E6A11" w:rsidRPr="0059625D" w:rsidRDefault="004E6A11" w:rsidP="004E6A11">
      <w:pPr>
        <w:rPr>
          <w:rFonts w:ascii="Arial" w:hAnsi="Arial" w:cs="Arial"/>
          <w:sz w:val="18"/>
          <w:szCs w:val="18"/>
          <w:lang w:val="nl-BE"/>
        </w:rPr>
      </w:pPr>
    </w:p>
    <w:p w14:paraId="4BE37B34" w14:textId="7A72207B" w:rsidR="00B50C06" w:rsidRPr="0059625D" w:rsidRDefault="00B50C06" w:rsidP="00B50C06">
      <w:pPr>
        <w:autoSpaceDE w:val="0"/>
        <w:autoSpaceDN w:val="0"/>
        <w:adjustRightInd w:val="0"/>
        <w:rPr>
          <w:rFonts w:ascii="Arial" w:hAnsi="Arial" w:cs="Arial"/>
          <w:b/>
          <w:bCs/>
          <w:color w:val="000000"/>
          <w:sz w:val="18"/>
          <w:szCs w:val="18"/>
          <w:lang w:val="nl-BE" w:eastAsia="nl-BE"/>
        </w:rPr>
      </w:pPr>
      <w:r w:rsidRPr="0059625D">
        <w:rPr>
          <w:rFonts w:ascii="Arial" w:hAnsi="Arial" w:cs="Arial"/>
          <w:b/>
          <w:bCs/>
          <w:color w:val="000000"/>
          <w:sz w:val="18"/>
          <w:szCs w:val="18"/>
          <w:lang w:val="nl-BE" w:eastAsia="nl-BE"/>
        </w:rPr>
        <w:t xml:space="preserve">Tweelaags waterdichtingssysteem </w:t>
      </w:r>
      <w:r w:rsidR="00F6473F">
        <w:rPr>
          <w:rFonts w:ascii="Arial" w:hAnsi="Arial" w:cs="Arial"/>
          <w:b/>
          <w:bCs/>
          <w:color w:val="000000"/>
          <w:sz w:val="18"/>
          <w:szCs w:val="18"/>
          <w:lang w:val="nl-BE" w:eastAsia="nl-BE"/>
        </w:rPr>
        <w:t>volvlakkig gebranden</w:t>
      </w:r>
    </w:p>
    <w:p w14:paraId="0BFD5BE0" w14:textId="793F468D" w:rsidR="00D345AE" w:rsidRPr="0059625D" w:rsidRDefault="00D345AE" w:rsidP="00D345AE">
      <w:pPr>
        <w:rPr>
          <w:rFonts w:ascii="Arial" w:eastAsia="Times New Roman" w:hAnsi="Arial" w:cs="Arial"/>
          <w:b/>
          <w:color w:val="000000"/>
          <w:sz w:val="18"/>
          <w:szCs w:val="18"/>
          <w:lang w:val="nl-BE" w:eastAsia="fr-FR"/>
        </w:rPr>
      </w:pPr>
    </w:p>
    <w:p w14:paraId="11BA6A8F" w14:textId="144561F0" w:rsidR="00D345AE" w:rsidRPr="0059625D" w:rsidRDefault="00A62CD0" w:rsidP="00A62CD0">
      <w:pPr>
        <w:pStyle w:val="ListParagraph"/>
        <w:numPr>
          <w:ilvl w:val="0"/>
          <w:numId w:val="8"/>
        </w:numPr>
        <w:ind w:left="142" w:hanging="142"/>
        <w:rPr>
          <w:rFonts w:ascii="Arial" w:eastAsia="Times New Roman" w:hAnsi="Arial" w:cs="Arial"/>
          <w:sz w:val="18"/>
          <w:szCs w:val="18"/>
          <w:lang w:val="nl-BE" w:eastAsia="fr-FR"/>
        </w:rPr>
      </w:pPr>
      <w:r w:rsidRPr="0059625D">
        <w:rPr>
          <w:rFonts w:ascii="Arial" w:eastAsia="Times New Roman" w:hAnsi="Arial" w:cs="Arial"/>
          <w:sz w:val="18"/>
          <w:szCs w:val="18"/>
          <w:lang w:val="nl-BE" w:eastAsia="fr-FR"/>
        </w:rPr>
        <w:t xml:space="preserve">Een bitumineuze onderlaag </w:t>
      </w:r>
      <w:r w:rsidR="00F6473F">
        <w:rPr>
          <w:rFonts w:ascii="Arial" w:eastAsia="Times New Roman" w:hAnsi="Arial" w:cs="Arial"/>
          <w:sz w:val="18"/>
          <w:szCs w:val="18"/>
          <w:lang w:val="nl-BE" w:eastAsia="fr-FR"/>
        </w:rPr>
        <w:t xml:space="preserve">van minimum 3mm </w:t>
      </w:r>
      <w:r w:rsidRPr="0059625D">
        <w:rPr>
          <w:rFonts w:ascii="Arial" w:eastAsia="Times New Roman" w:hAnsi="Arial" w:cs="Arial"/>
          <w:sz w:val="18"/>
          <w:szCs w:val="18"/>
          <w:lang w:val="nl-BE" w:eastAsia="fr-FR"/>
        </w:rPr>
        <w:t xml:space="preserve">voorzien van een niet-geweven polyestervlies wordt volvlakkig </w:t>
      </w:r>
      <w:r w:rsidR="00F6473F">
        <w:rPr>
          <w:rFonts w:ascii="Arial" w:eastAsia="Times New Roman" w:hAnsi="Arial" w:cs="Arial"/>
          <w:sz w:val="18"/>
          <w:szCs w:val="18"/>
          <w:lang w:val="nl-BE" w:eastAsia="fr-FR"/>
        </w:rPr>
        <w:t xml:space="preserve">op de </w:t>
      </w:r>
      <w:r w:rsidR="005D666E">
        <w:rPr>
          <w:rFonts w:ascii="Arial" w:eastAsia="Times New Roman" w:hAnsi="Arial" w:cs="Arial"/>
          <w:sz w:val="18"/>
          <w:szCs w:val="18"/>
          <w:lang w:val="nl-BE" w:eastAsia="fr-FR"/>
        </w:rPr>
        <w:t>Ready Block</w:t>
      </w:r>
      <w:r w:rsidR="00F6473F">
        <w:rPr>
          <w:rFonts w:ascii="Arial" w:eastAsia="Times New Roman" w:hAnsi="Arial" w:cs="Arial"/>
          <w:sz w:val="18"/>
          <w:szCs w:val="18"/>
          <w:lang w:val="nl-BE" w:eastAsia="fr-FR"/>
        </w:rPr>
        <w:t xml:space="preserve"> ge</w:t>
      </w:r>
      <w:r w:rsidR="00BA2070">
        <w:rPr>
          <w:rFonts w:ascii="Arial" w:eastAsia="Times New Roman" w:hAnsi="Arial" w:cs="Arial"/>
          <w:sz w:val="18"/>
          <w:szCs w:val="18"/>
          <w:lang w:val="nl-BE" w:eastAsia="fr-FR"/>
        </w:rPr>
        <w:t>last</w:t>
      </w:r>
      <w:r w:rsidR="00F6473F">
        <w:rPr>
          <w:rFonts w:ascii="Arial" w:eastAsia="Times New Roman" w:hAnsi="Arial" w:cs="Arial"/>
          <w:sz w:val="18"/>
          <w:szCs w:val="18"/>
          <w:lang w:val="nl-BE" w:eastAsia="fr-FR"/>
        </w:rPr>
        <w:t>.</w:t>
      </w:r>
    </w:p>
    <w:p w14:paraId="2230F3EC" w14:textId="430C5676" w:rsidR="00F6473F" w:rsidRPr="00BA2070" w:rsidRDefault="00A62CD0" w:rsidP="00F6473F">
      <w:pPr>
        <w:pStyle w:val="ListParagraph"/>
        <w:numPr>
          <w:ilvl w:val="0"/>
          <w:numId w:val="8"/>
        </w:numPr>
        <w:spacing w:before="120"/>
        <w:ind w:left="142" w:hanging="142"/>
        <w:rPr>
          <w:rFonts w:ascii="Arial" w:hAnsi="Arial" w:cs="Arial"/>
          <w:sz w:val="18"/>
          <w:szCs w:val="18"/>
          <w:lang w:val="nl-BE"/>
        </w:rPr>
      </w:pPr>
      <w:r w:rsidRPr="00BA2070">
        <w:rPr>
          <w:rFonts w:ascii="Arial" w:eastAsia="Times New Roman" w:hAnsi="Arial" w:cs="Arial"/>
          <w:sz w:val="18"/>
          <w:szCs w:val="18"/>
          <w:lang w:val="nl-BE" w:eastAsia="fr-FR"/>
        </w:rPr>
        <w:t>De toplaag moet geschikt zijn voor parkeerdaken</w:t>
      </w:r>
      <w:r w:rsidR="00F6473F" w:rsidRPr="00BA2070">
        <w:rPr>
          <w:rFonts w:ascii="Arial" w:eastAsia="Times New Roman" w:hAnsi="Arial" w:cs="Arial"/>
          <w:sz w:val="18"/>
          <w:szCs w:val="18"/>
          <w:lang w:val="nl-BE" w:eastAsia="fr-FR"/>
        </w:rPr>
        <w:t xml:space="preserve"> (burgerlijke bouwkunde) met ATG</w:t>
      </w:r>
      <w:r w:rsidR="00BA2070">
        <w:rPr>
          <w:rFonts w:ascii="Arial" w:eastAsia="Times New Roman" w:hAnsi="Arial" w:cs="Arial"/>
          <w:sz w:val="18"/>
          <w:szCs w:val="18"/>
          <w:lang w:val="nl-BE" w:eastAsia="fr-FR"/>
        </w:rPr>
        <w:t xml:space="preserve"> en wordt volvlakkig op de onderlaag gelast</w:t>
      </w:r>
      <w:r w:rsidR="00F6473F" w:rsidRPr="00BA2070">
        <w:rPr>
          <w:rFonts w:ascii="Arial" w:eastAsia="Times New Roman" w:hAnsi="Arial" w:cs="Arial"/>
          <w:sz w:val="18"/>
          <w:szCs w:val="18"/>
          <w:lang w:val="nl-BE" w:eastAsia="fr-FR"/>
        </w:rPr>
        <w:t>.</w:t>
      </w:r>
      <w:r w:rsidR="00A27164" w:rsidRPr="00BA2070">
        <w:rPr>
          <w:rFonts w:ascii="Arial" w:eastAsia="Times New Roman" w:hAnsi="Arial" w:cs="Arial"/>
          <w:sz w:val="18"/>
          <w:szCs w:val="18"/>
          <w:lang w:val="nl-BE" w:eastAsia="fr-FR"/>
        </w:rPr>
        <w:t xml:space="preserve"> De minimum dikte moet 4mm zijn en moet composiet gewapend.</w:t>
      </w:r>
    </w:p>
    <w:p w14:paraId="3BC34317" w14:textId="77777777" w:rsidR="00F6473F" w:rsidRDefault="00F6473F" w:rsidP="00F6473F">
      <w:pPr>
        <w:pStyle w:val="ListParagraph"/>
        <w:spacing w:before="120"/>
        <w:ind w:left="142"/>
        <w:rPr>
          <w:rFonts w:ascii="Arial" w:hAnsi="Arial" w:cs="Arial"/>
          <w:sz w:val="18"/>
          <w:szCs w:val="18"/>
          <w:lang w:val="nl-BE"/>
        </w:rPr>
      </w:pPr>
    </w:p>
    <w:p w14:paraId="1781A298" w14:textId="08C6554E" w:rsidR="00F32411" w:rsidRPr="00F6473F" w:rsidRDefault="00A62CD0" w:rsidP="00F6473F">
      <w:pPr>
        <w:spacing w:before="120"/>
        <w:rPr>
          <w:rFonts w:ascii="Arial" w:hAnsi="Arial" w:cs="Arial"/>
          <w:sz w:val="18"/>
          <w:szCs w:val="18"/>
          <w:lang w:val="nl-BE"/>
        </w:rPr>
      </w:pPr>
      <w:r w:rsidRPr="00F6473F">
        <w:rPr>
          <w:rFonts w:ascii="Arial" w:hAnsi="Arial" w:cs="Arial"/>
          <w:sz w:val="18"/>
          <w:szCs w:val="18"/>
          <w:lang w:val="nl-BE"/>
        </w:rPr>
        <w:t>De gebruikte membran</w:t>
      </w:r>
      <w:r w:rsidR="004B731B" w:rsidRPr="00F6473F">
        <w:rPr>
          <w:rFonts w:ascii="Arial" w:hAnsi="Arial" w:cs="Arial"/>
          <w:sz w:val="18"/>
          <w:szCs w:val="18"/>
          <w:lang w:val="nl-BE"/>
        </w:rPr>
        <w:t>en</w:t>
      </w:r>
      <w:r w:rsidRPr="00F6473F">
        <w:rPr>
          <w:rFonts w:ascii="Arial" w:hAnsi="Arial" w:cs="Arial"/>
          <w:sz w:val="18"/>
          <w:szCs w:val="18"/>
          <w:lang w:val="nl-BE"/>
        </w:rPr>
        <w:t xml:space="preserve"> moe</w:t>
      </w:r>
      <w:r w:rsidR="0059625D" w:rsidRPr="00F6473F">
        <w:rPr>
          <w:rFonts w:ascii="Arial" w:hAnsi="Arial" w:cs="Arial"/>
          <w:sz w:val="18"/>
          <w:szCs w:val="18"/>
          <w:lang w:val="nl-BE"/>
        </w:rPr>
        <w:t>t</w:t>
      </w:r>
      <w:r w:rsidRPr="00F6473F">
        <w:rPr>
          <w:rFonts w:ascii="Arial" w:hAnsi="Arial" w:cs="Arial"/>
          <w:sz w:val="18"/>
          <w:szCs w:val="18"/>
          <w:lang w:val="nl-BE"/>
        </w:rPr>
        <w:t xml:space="preserve">en voldoen aan de </w:t>
      </w:r>
      <w:r w:rsidR="0059625D" w:rsidRPr="00F6473F">
        <w:rPr>
          <w:rFonts w:ascii="Arial" w:hAnsi="Arial" w:cs="Arial"/>
          <w:sz w:val="18"/>
          <w:szCs w:val="18"/>
          <w:lang w:val="nl-BE"/>
        </w:rPr>
        <w:t>Europese</w:t>
      </w:r>
      <w:r w:rsidRPr="00F6473F">
        <w:rPr>
          <w:rFonts w:ascii="Arial" w:hAnsi="Arial" w:cs="Arial"/>
          <w:sz w:val="18"/>
          <w:szCs w:val="18"/>
          <w:lang w:val="nl-BE"/>
        </w:rPr>
        <w:t xml:space="preserve"> normen NB</w:t>
      </w:r>
      <w:r w:rsidR="00D345AE" w:rsidRPr="00F6473F">
        <w:rPr>
          <w:rFonts w:ascii="Arial" w:hAnsi="Arial" w:cs="Arial"/>
          <w:sz w:val="18"/>
          <w:szCs w:val="18"/>
          <w:lang w:val="nl-BE"/>
        </w:rPr>
        <w:t>N EN 14695 et/ou NBN EN 13707</w:t>
      </w:r>
    </w:p>
    <w:p w14:paraId="17AD14AA" w14:textId="77777777" w:rsidR="00230B63" w:rsidRDefault="00230B63">
      <w:pPr>
        <w:rPr>
          <w:rFonts w:ascii="Arial" w:hAnsi="Arial" w:cs="Arial"/>
          <w:b/>
          <w:color w:val="FF0000"/>
          <w:sz w:val="18"/>
          <w:szCs w:val="18"/>
          <w:lang w:val="nl-BE"/>
        </w:rPr>
      </w:pPr>
      <w:r>
        <w:rPr>
          <w:rFonts w:ascii="Arial" w:hAnsi="Arial" w:cs="Arial"/>
          <w:b/>
          <w:color w:val="FF0000"/>
          <w:sz w:val="18"/>
          <w:szCs w:val="18"/>
          <w:lang w:val="nl-BE"/>
        </w:rPr>
        <w:br w:type="page"/>
      </w:r>
    </w:p>
    <w:p w14:paraId="6F10A63B" w14:textId="605428C6" w:rsidR="00D345AE" w:rsidRPr="00E5635A" w:rsidRDefault="00E5635A" w:rsidP="00E5635A">
      <w:pPr>
        <w:rPr>
          <w:rFonts w:ascii="Arial" w:hAnsi="Arial" w:cs="Arial"/>
          <w:b/>
          <w:color w:val="FF0000"/>
          <w:sz w:val="18"/>
          <w:szCs w:val="18"/>
          <w:lang w:val="nl-BE"/>
        </w:rPr>
      </w:pPr>
      <w:r w:rsidRPr="00E5635A">
        <w:rPr>
          <w:rFonts w:ascii="Arial" w:hAnsi="Arial" w:cs="Arial"/>
          <w:b/>
          <w:color w:val="FF0000"/>
          <w:sz w:val="18"/>
          <w:szCs w:val="18"/>
          <w:lang w:val="nl-BE"/>
        </w:rPr>
        <w:t>Wegenisasfalt</w:t>
      </w:r>
    </w:p>
    <w:p w14:paraId="6812A6A9" w14:textId="66E5571B" w:rsidR="00D345AE" w:rsidRDefault="00D345AE" w:rsidP="00D345AE">
      <w:pPr>
        <w:autoSpaceDE w:val="0"/>
        <w:autoSpaceDN w:val="0"/>
        <w:adjustRightInd w:val="0"/>
        <w:rPr>
          <w:rFonts w:ascii="Arial" w:eastAsia="FrutigerLTPro-Light" w:hAnsi="Arial" w:cs="Arial"/>
          <w:sz w:val="18"/>
          <w:szCs w:val="18"/>
          <w:lang w:val="nl-BE" w:eastAsia="nl-BE"/>
        </w:rPr>
      </w:pPr>
    </w:p>
    <w:p w14:paraId="1F582807" w14:textId="766129CC" w:rsidR="00E5635A" w:rsidRPr="005729A8" w:rsidRDefault="00E5635A" w:rsidP="005729A8">
      <w:pPr>
        <w:autoSpaceDE w:val="0"/>
        <w:autoSpaceDN w:val="0"/>
        <w:adjustRightInd w:val="0"/>
        <w:rPr>
          <w:rFonts w:ascii="Arial" w:hAnsi="Arial" w:cs="Arial"/>
          <w:b/>
          <w:bCs/>
          <w:color w:val="000000"/>
          <w:sz w:val="18"/>
          <w:szCs w:val="18"/>
          <w:lang w:val="nl-BE" w:eastAsia="nl-BE"/>
        </w:rPr>
      </w:pPr>
      <w:r w:rsidRPr="005729A8">
        <w:rPr>
          <w:rFonts w:ascii="Arial" w:hAnsi="Arial" w:cs="Arial"/>
          <w:b/>
          <w:bCs/>
          <w:color w:val="000000"/>
          <w:sz w:val="18"/>
          <w:szCs w:val="18"/>
          <w:lang w:val="nl-BE" w:eastAsia="nl-BE"/>
        </w:rPr>
        <w:t>Algemeen</w:t>
      </w:r>
    </w:p>
    <w:p w14:paraId="3AE727A7" w14:textId="77777777" w:rsidR="00770237" w:rsidRDefault="00E5635A" w:rsidP="004B731B">
      <w:pPr>
        <w:spacing w:before="120"/>
        <w:rPr>
          <w:rFonts w:ascii="Arial" w:hAnsi="Arial" w:cs="Arial"/>
          <w:sz w:val="18"/>
          <w:szCs w:val="18"/>
          <w:lang w:val="nl-BE"/>
        </w:rPr>
      </w:pPr>
      <w:r w:rsidRPr="00E5635A">
        <w:rPr>
          <w:rFonts w:ascii="Arial" w:hAnsi="Arial" w:cs="Arial"/>
          <w:sz w:val="18"/>
          <w:szCs w:val="18"/>
          <w:lang w:val="nl-BE"/>
        </w:rPr>
        <w:t>De waterdichting wordt beschermd door een laag asfaltbeton.</w:t>
      </w:r>
    </w:p>
    <w:p w14:paraId="1404634C" w14:textId="63DC273A" w:rsidR="00E5635A" w:rsidRDefault="00E5635A" w:rsidP="004B731B">
      <w:pPr>
        <w:spacing w:before="120"/>
        <w:rPr>
          <w:rFonts w:ascii="Arial" w:hAnsi="Arial" w:cs="Arial"/>
          <w:sz w:val="18"/>
          <w:szCs w:val="18"/>
          <w:lang w:val="nl-BE"/>
        </w:rPr>
      </w:pPr>
      <w:r w:rsidRPr="00E5635A">
        <w:rPr>
          <w:rFonts w:ascii="Arial" w:hAnsi="Arial" w:cs="Arial"/>
          <w:sz w:val="18"/>
          <w:szCs w:val="18"/>
          <w:lang w:val="nl-BE"/>
        </w:rPr>
        <w:t>Voor fietsers en voetgangers toepassingen wordt deze laag tevens gebruikt als rijlaag</w:t>
      </w:r>
      <w:r w:rsidR="008B1B5B">
        <w:rPr>
          <w:rFonts w:ascii="Arial" w:hAnsi="Arial" w:cs="Arial"/>
          <w:sz w:val="18"/>
          <w:szCs w:val="18"/>
          <w:lang w:val="nl-BE"/>
        </w:rPr>
        <w:t xml:space="preserve"> (zie klasse 1 tabel 2)</w:t>
      </w:r>
      <w:r w:rsidRPr="00E5635A">
        <w:rPr>
          <w:rFonts w:ascii="Arial" w:hAnsi="Arial" w:cs="Arial"/>
          <w:sz w:val="18"/>
          <w:szCs w:val="18"/>
          <w:lang w:val="nl-BE"/>
        </w:rPr>
        <w:t>.</w:t>
      </w:r>
    </w:p>
    <w:p w14:paraId="0FD9C247" w14:textId="4C71FF84" w:rsidR="008B1B5B" w:rsidRPr="00E5635A" w:rsidRDefault="008B1B5B" w:rsidP="004B731B">
      <w:pPr>
        <w:spacing w:before="120"/>
        <w:rPr>
          <w:rFonts w:ascii="Arial" w:hAnsi="Arial" w:cs="Arial"/>
          <w:sz w:val="18"/>
          <w:szCs w:val="18"/>
          <w:lang w:val="nl-BE"/>
        </w:rPr>
      </w:pPr>
      <w:r>
        <w:rPr>
          <w:rFonts w:ascii="Arial" w:hAnsi="Arial" w:cs="Arial"/>
          <w:sz w:val="18"/>
          <w:szCs w:val="18"/>
          <w:lang w:val="nl-BE"/>
        </w:rPr>
        <w:t xml:space="preserve">Voor licht verkeer en zwaar verkeer wordt de opbouw gekozen in </w:t>
      </w:r>
      <w:r w:rsidR="00327A62">
        <w:rPr>
          <w:rFonts w:ascii="Arial" w:hAnsi="Arial" w:cs="Arial"/>
          <w:sz w:val="18"/>
          <w:szCs w:val="18"/>
          <w:lang w:val="nl-BE"/>
        </w:rPr>
        <w:t>functie</w:t>
      </w:r>
      <w:r>
        <w:rPr>
          <w:rFonts w:ascii="Arial" w:hAnsi="Arial" w:cs="Arial"/>
          <w:sz w:val="18"/>
          <w:szCs w:val="18"/>
          <w:lang w:val="nl-BE"/>
        </w:rPr>
        <w:t xml:space="preserve"> van de klasse 2 tot en met 5 in tabel 2.</w:t>
      </w:r>
    </w:p>
    <w:p w14:paraId="07620A6B" w14:textId="4BEBFA10" w:rsidR="00E5635A" w:rsidRDefault="00E5635A" w:rsidP="004B731B">
      <w:pPr>
        <w:spacing w:before="120"/>
        <w:rPr>
          <w:rFonts w:ascii="Arial" w:hAnsi="Arial" w:cs="Arial"/>
          <w:sz w:val="18"/>
          <w:szCs w:val="18"/>
          <w:lang w:val="nl-BE"/>
        </w:rPr>
      </w:pPr>
      <w:r w:rsidRPr="00E5635A">
        <w:rPr>
          <w:rFonts w:ascii="Arial" w:hAnsi="Arial" w:cs="Arial"/>
          <w:sz w:val="18"/>
          <w:szCs w:val="18"/>
          <w:lang w:val="nl-BE"/>
        </w:rPr>
        <w:t>Het a</w:t>
      </w:r>
      <w:r w:rsidR="008B1B5B">
        <w:rPr>
          <w:rFonts w:ascii="Arial" w:hAnsi="Arial" w:cs="Arial"/>
          <w:sz w:val="18"/>
          <w:szCs w:val="18"/>
          <w:lang w:val="nl-BE"/>
        </w:rPr>
        <w:t>angeduide type asfalt dient conform te zijn aan</w:t>
      </w:r>
      <w:r w:rsidRPr="00E5635A">
        <w:rPr>
          <w:rFonts w:ascii="Arial" w:hAnsi="Arial" w:cs="Arial"/>
          <w:sz w:val="18"/>
          <w:szCs w:val="18"/>
          <w:lang w:val="nl-BE"/>
        </w:rPr>
        <w:t xml:space="preserve"> Standaardbestek 250 versie 4.1 (Vlaams gewest) of aan Qualiroutes 2020 (Waals gewest). Voor het Brussels hoofdstedelijk gewest wordt ofwel SB 250 v 4.1 ofwel Qualiroutes 2020 gevolgd. Private mengsels zijn niet toegelaten.</w:t>
      </w:r>
    </w:p>
    <w:p w14:paraId="57365A00" w14:textId="56CA784B" w:rsidR="00E5635A" w:rsidRPr="00E5635A" w:rsidRDefault="00E5635A" w:rsidP="004B731B">
      <w:pPr>
        <w:spacing w:before="120"/>
        <w:rPr>
          <w:rFonts w:ascii="Arial" w:hAnsi="Arial" w:cs="Arial"/>
          <w:sz w:val="18"/>
          <w:szCs w:val="18"/>
          <w:lang w:val="nl-BE"/>
        </w:rPr>
      </w:pPr>
      <w:r w:rsidRPr="00E5635A">
        <w:rPr>
          <w:rFonts w:ascii="Arial" w:hAnsi="Arial" w:cs="Arial"/>
          <w:sz w:val="18"/>
          <w:szCs w:val="18"/>
          <w:lang w:val="nl-BE"/>
        </w:rPr>
        <w:t>Het asfaltbeton voldoet aan NBN EN 13108-1 en de voornoemde type bestekken. Het steenmastiekasfalt (SMA) voldoet aan NBN EN 13108-5 en de voornoemde type bestekken.</w:t>
      </w:r>
    </w:p>
    <w:p w14:paraId="5B279581" w14:textId="552C1C25" w:rsidR="00E5635A" w:rsidRPr="005729A8" w:rsidRDefault="00E5635A" w:rsidP="004B731B">
      <w:pPr>
        <w:spacing w:before="120"/>
        <w:rPr>
          <w:rFonts w:ascii="Arial" w:hAnsi="Arial" w:cs="Arial"/>
          <w:sz w:val="18"/>
          <w:szCs w:val="18"/>
          <w:lang w:val="nl-BE"/>
        </w:rPr>
      </w:pPr>
      <w:r w:rsidRPr="005729A8">
        <w:rPr>
          <w:rFonts w:ascii="Arial" w:hAnsi="Arial" w:cs="Arial"/>
          <w:sz w:val="18"/>
          <w:szCs w:val="18"/>
          <w:lang w:val="nl-BE"/>
        </w:rPr>
        <w:t>Voor de mengsels voor toplagen wordt geen asfaltgranulaat toegelaten omdat dit in geval van manuele aanleg de verdichting kan bemoeilijken door mogelijks stuggere mengsels.</w:t>
      </w:r>
    </w:p>
    <w:p w14:paraId="189F5819" w14:textId="2AA60D9D" w:rsidR="00E5635A" w:rsidRPr="00E5635A" w:rsidRDefault="00E5635A" w:rsidP="004B731B">
      <w:pPr>
        <w:spacing w:before="120"/>
        <w:rPr>
          <w:rFonts w:ascii="Arial" w:hAnsi="Arial" w:cs="Arial"/>
          <w:sz w:val="18"/>
          <w:szCs w:val="18"/>
          <w:lang w:val="nl-BE"/>
        </w:rPr>
      </w:pPr>
      <w:r w:rsidRPr="00E5635A">
        <w:rPr>
          <w:rFonts w:ascii="Arial" w:hAnsi="Arial" w:cs="Arial"/>
          <w:sz w:val="18"/>
          <w:szCs w:val="18"/>
          <w:lang w:val="nl-BE"/>
        </w:rPr>
        <w:t>Het asfaltbeton en steenmastiekasfalt moeten beschikken over een verantwoordingsnota en een technische fiche. In geval de mengsels volgens SB 250 v 4.1 zijn moeten ze door MOW geregistreerd zijn. In geval de mengsels volgens Qualiroutes 2020 zijn moeten ze door SPW geverifieerd zijn. De betreffende documenten (geregistreerde/geverifieerde verantwoordingsnota’s en technische fiches) moeten aan de bouwheer ter goedkeuring worden voorgelegd voor het opstarten van de werken.</w:t>
      </w:r>
    </w:p>
    <w:p w14:paraId="02DC58F6" w14:textId="77777777" w:rsidR="00E5635A" w:rsidRPr="00F509F6" w:rsidRDefault="00E5635A" w:rsidP="00E5635A">
      <w:pPr>
        <w:spacing w:after="41"/>
        <w:rPr>
          <w:color w:val="000000" w:themeColor="text1"/>
          <w:sz w:val="24"/>
          <w:szCs w:val="24"/>
          <w:lang w:val="nl-BE"/>
        </w:rPr>
      </w:pPr>
    </w:p>
    <w:p w14:paraId="5A4D80D3" w14:textId="06AF5D68" w:rsidR="00E5635A" w:rsidRPr="005729A8" w:rsidRDefault="00E5635A" w:rsidP="005729A8">
      <w:pPr>
        <w:autoSpaceDE w:val="0"/>
        <w:autoSpaceDN w:val="0"/>
        <w:adjustRightInd w:val="0"/>
        <w:rPr>
          <w:rFonts w:ascii="Arial" w:hAnsi="Arial" w:cs="Arial"/>
          <w:b/>
          <w:bCs/>
          <w:color w:val="000000"/>
          <w:sz w:val="18"/>
          <w:szCs w:val="18"/>
          <w:lang w:val="nl-BE" w:eastAsia="nl-BE"/>
        </w:rPr>
      </w:pPr>
      <w:r w:rsidRPr="005729A8">
        <w:rPr>
          <w:rFonts w:ascii="Arial" w:hAnsi="Arial" w:cs="Arial"/>
          <w:b/>
          <w:bCs/>
          <w:color w:val="000000"/>
          <w:sz w:val="18"/>
          <w:szCs w:val="18"/>
          <w:lang w:val="nl-BE" w:eastAsia="nl-BE"/>
        </w:rPr>
        <w:t>Vervaardiging, opslag en vervoer van het asfalt</w:t>
      </w:r>
    </w:p>
    <w:p w14:paraId="6A5405FB" w14:textId="065C92AA" w:rsidR="00E5635A" w:rsidRPr="005729A8" w:rsidRDefault="00E5635A" w:rsidP="004B731B">
      <w:pPr>
        <w:spacing w:before="120"/>
        <w:rPr>
          <w:rFonts w:ascii="Arial" w:hAnsi="Arial" w:cs="Arial"/>
          <w:sz w:val="18"/>
          <w:szCs w:val="18"/>
          <w:lang w:val="nl-BE"/>
        </w:rPr>
      </w:pPr>
      <w:r w:rsidRPr="005729A8">
        <w:rPr>
          <w:rFonts w:ascii="Arial" w:hAnsi="Arial" w:cs="Arial"/>
          <w:sz w:val="18"/>
          <w:szCs w:val="18"/>
          <w:lang w:val="nl-BE"/>
        </w:rPr>
        <w:t>Voor de vervaardiging, de opslag en het vervoer van de mengsels wordt verwezen naar de desbetreffende paragrafen van SB250 v 4.1 en Qualiroutes 2020. Deze wijken niet af van de gangbare praktijken in de wegenbouw.</w:t>
      </w:r>
    </w:p>
    <w:p w14:paraId="392E9A6C" w14:textId="77777777" w:rsidR="00E5635A" w:rsidRPr="00F509F6" w:rsidRDefault="00E5635A" w:rsidP="00E5635A">
      <w:pPr>
        <w:spacing w:after="41"/>
        <w:rPr>
          <w:color w:val="000000" w:themeColor="text1"/>
          <w:sz w:val="24"/>
          <w:szCs w:val="24"/>
          <w:lang w:val="nl-BE"/>
        </w:rPr>
      </w:pPr>
    </w:p>
    <w:p w14:paraId="4BE6E6FE" w14:textId="7785A239" w:rsidR="00E5635A" w:rsidRPr="005729A8" w:rsidRDefault="00E5635A" w:rsidP="005729A8">
      <w:pPr>
        <w:autoSpaceDE w:val="0"/>
        <w:autoSpaceDN w:val="0"/>
        <w:adjustRightInd w:val="0"/>
        <w:rPr>
          <w:rFonts w:ascii="Arial" w:hAnsi="Arial" w:cs="Arial"/>
          <w:b/>
          <w:bCs/>
          <w:color w:val="000000"/>
          <w:sz w:val="18"/>
          <w:szCs w:val="18"/>
          <w:lang w:val="nl-BE" w:eastAsia="nl-BE"/>
        </w:rPr>
      </w:pPr>
      <w:r w:rsidRPr="005729A8">
        <w:rPr>
          <w:rFonts w:ascii="Arial" w:hAnsi="Arial" w:cs="Arial"/>
          <w:b/>
          <w:bCs/>
          <w:color w:val="000000"/>
          <w:sz w:val="18"/>
          <w:szCs w:val="18"/>
          <w:lang w:val="nl-BE" w:eastAsia="nl-BE"/>
        </w:rPr>
        <w:t>Dikte van de asfaltlagen</w:t>
      </w:r>
    </w:p>
    <w:p w14:paraId="74387C3B" w14:textId="2D5FA915" w:rsidR="00E5635A" w:rsidRPr="005729A8" w:rsidRDefault="00E5635A" w:rsidP="004B731B">
      <w:pPr>
        <w:spacing w:before="120"/>
        <w:rPr>
          <w:rFonts w:ascii="Arial" w:hAnsi="Arial" w:cs="Arial"/>
          <w:sz w:val="18"/>
          <w:szCs w:val="18"/>
          <w:lang w:val="nl-BE"/>
        </w:rPr>
      </w:pPr>
      <w:r w:rsidRPr="005729A8">
        <w:rPr>
          <w:rFonts w:ascii="Arial" w:hAnsi="Arial" w:cs="Arial"/>
          <w:sz w:val="18"/>
          <w:szCs w:val="18"/>
          <w:lang w:val="nl-BE"/>
        </w:rPr>
        <w:t xml:space="preserve">De dikte van de lagen is aangeduid in tabel </w:t>
      </w:r>
      <w:r w:rsidR="001D42BB">
        <w:rPr>
          <w:rFonts w:ascii="Arial" w:hAnsi="Arial" w:cs="Arial"/>
          <w:sz w:val="18"/>
          <w:szCs w:val="18"/>
          <w:lang w:val="nl-BE"/>
        </w:rPr>
        <w:t>2</w:t>
      </w:r>
      <w:r w:rsidRPr="005729A8">
        <w:rPr>
          <w:rFonts w:ascii="Arial" w:hAnsi="Arial" w:cs="Arial"/>
          <w:sz w:val="18"/>
          <w:szCs w:val="18"/>
          <w:lang w:val="nl-BE"/>
        </w:rPr>
        <w:t>.</w:t>
      </w:r>
    </w:p>
    <w:p w14:paraId="3602DB18" w14:textId="25AC22BA" w:rsidR="00E5635A" w:rsidRPr="005729A8" w:rsidRDefault="00E5635A" w:rsidP="004B731B">
      <w:pPr>
        <w:spacing w:before="120"/>
        <w:rPr>
          <w:rFonts w:ascii="Arial" w:hAnsi="Arial" w:cs="Arial"/>
          <w:sz w:val="18"/>
          <w:szCs w:val="18"/>
          <w:lang w:val="nl-BE"/>
        </w:rPr>
      </w:pPr>
      <w:r w:rsidRPr="005729A8">
        <w:rPr>
          <w:rFonts w:ascii="Arial" w:hAnsi="Arial" w:cs="Arial"/>
          <w:sz w:val="18"/>
          <w:szCs w:val="18"/>
          <w:lang w:val="nl-BE"/>
        </w:rPr>
        <w:t xml:space="preserve">De dikte voor de 1e laag (de asfaltlaag gelegen op de waterdichting) is 5 cm. Deze dikte wijkt af van de in de beide typebestekken voorgeschreven nominale laagdikte voor de in tabel </w:t>
      </w:r>
      <w:r w:rsidR="001D42BB">
        <w:rPr>
          <w:rFonts w:ascii="Arial" w:hAnsi="Arial" w:cs="Arial"/>
          <w:sz w:val="18"/>
          <w:szCs w:val="18"/>
          <w:lang w:val="nl-BE"/>
        </w:rPr>
        <w:t>2</w:t>
      </w:r>
      <w:r w:rsidRPr="005729A8">
        <w:rPr>
          <w:rFonts w:ascii="Arial" w:hAnsi="Arial" w:cs="Arial"/>
          <w:sz w:val="18"/>
          <w:szCs w:val="18"/>
          <w:lang w:val="nl-BE"/>
        </w:rPr>
        <w:t xml:space="preserve"> opgegeven asfalttypes. Dit is een vereiste om aan het </w:t>
      </w:r>
      <w:r w:rsidR="001D42BB" w:rsidRPr="004B731B">
        <w:rPr>
          <w:rFonts w:ascii="Arial" w:hAnsi="Arial" w:cs="Arial"/>
          <w:sz w:val="18"/>
          <w:szCs w:val="18"/>
          <w:lang w:val="nl-BE"/>
        </w:rPr>
        <w:t>FOAMGLAS®</w:t>
      </w:r>
      <w:r w:rsidRPr="005729A8">
        <w:rPr>
          <w:rFonts w:ascii="Arial" w:hAnsi="Arial" w:cs="Arial"/>
          <w:sz w:val="18"/>
          <w:szCs w:val="18"/>
          <w:lang w:val="nl-BE"/>
        </w:rPr>
        <w:t xml:space="preserve"> de nodige bescherming te bieden zodat het niet wordt beschadigd door het werfverkeer.</w:t>
      </w:r>
    </w:p>
    <w:p w14:paraId="269C04B5" w14:textId="77777777" w:rsidR="00E5635A" w:rsidRPr="00F509F6" w:rsidRDefault="00E5635A" w:rsidP="00E5635A">
      <w:pPr>
        <w:rPr>
          <w:color w:val="000000" w:themeColor="text1"/>
          <w:sz w:val="24"/>
          <w:szCs w:val="24"/>
          <w:lang w:val="nl-BE"/>
        </w:rPr>
      </w:pPr>
    </w:p>
    <w:p w14:paraId="5FB6B88F" w14:textId="7A184CE2" w:rsidR="00E5635A" w:rsidRPr="005729A8" w:rsidRDefault="00E5635A" w:rsidP="005729A8">
      <w:pPr>
        <w:autoSpaceDE w:val="0"/>
        <w:autoSpaceDN w:val="0"/>
        <w:adjustRightInd w:val="0"/>
        <w:rPr>
          <w:rFonts w:ascii="Arial" w:hAnsi="Arial" w:cs="Arial"/>
          <w:b/>
          <w:bCs/>
          <w:color w:val="000000"/>
          <w:sz w:val="18"/>
          <w:szCs w:val="18"/>
          <w:lang w:val="nl-BE" w:eastAsia="nl-BE"/>
        </w:rPr>
      </w:pPr>
      <w:r w:rsidRPr="005729A8">
        <w:rPr>
          <w:rFonts w:ascii="Arial" w:hAnsi="Arial" w:cs="Arial"/>
          <w:b/>
          <w:bCs/>
          <w:color w:val="000000"/>
          <w:sz w:val="18"/>
          <w:szCs w:val="18"/>
          <w:lang w:val="nl-BE" w:eastAsia="nl-BE"/>
        </w:rPr>
        <w:t>Uitvoeringsplan</w:t>
      </w:r>
    </w:p>
    <w:p w14:paraId="7FD323E8" w14:textId="264E8FBD" w:rsidR="00E5635A" w:rsidRPr="005729A8" w:rsidRDefault="00E5635A" w:rsidP="004B731B">
      <w:pPr>
        <w:spacing w:before="120"/>
        <w:rPr>
          <w:rFonts w:ascii="Arial" w:hAnsi="Arial" w:cs="Arial"/>
          <w:sz w:val="18"/>
          <w:szCs w:val="18"/>
          <w:lang w:val="nl-BE"/>
        </w:rPr>
      </w:pPr>
      <w:r w:rsidRPr="005729A8">
        <w:rPr>
          <w:rFonts w:ascii="Arial" w:hAnsi="Arial" w:cs="Arial"/>
          <w:sz w:val="18"/>
          <w:szCs w:val="18"/>
          <w:lang w:val="nl-BE"/>
        </w:rPr>
        <w:t xml:space="preserve">In het bijzonder bestek wordt door de </w:t>
      </w:r>
      <w:r w:rsidR="00553CD0" w:rsidRPr="00462CE3">
        <w:rPr>
          <w:rFonts w:ascii="Arial" w:hAnsi="Arial" w:cs="Arial"/>
          <w:sz w:val="18"/>
          <w:szCs w:val="18"/>
          <w:lang w:val="nl-BE"/>
        </w:rPr>
        <w:t>architect / ingenieur</w:t>
      </w:r>
      <w:r w:rsidR="00553CD0">
        <w:rPr>
          <w:rFonts w:ascii="Arial" w:hAnsi="Arial" w:cs="Arial"/>
          <w:sz w:val="18"/>
          <w:szCs w:val="18"/>
          <w:lang w:val="nl-BE"/>
        </w:rPr>
        <w:t xml:space="preserve"> </w:t>
      </w:r>
      <w:r w:rsidRPr="005729A8">
        <w:rPr>
          <w:rFonts w:ascii="Arial" w:hAnsi="Arial" w:cs="Arial"/>
          <w:sz w:val="18"/>
          <w:szCs w:val="18"/>
          <w:lang w:val="nl-BE"/>
        </w:rPr>
        <w:t xml:space="preserve">gestipuleerd welke klasse van verharding voorzien wordt i.f.v. de in tabel </w:t>
      </w:r>
      <w:r w:rsidR="001D42BB">
        <w:rPr>
          <w:rFonts w:ascii="Arial" w:hAnsi="Arial" w:cs="Arial"/>
          <w:sz w:val="18"/>
          <w:szCs w:val="18"/>
          <w:lang w:val="nl-BE"/>
        </w:rPr>
        <w:t>2</w:t>
      </w:r>
      <w:r w:rsidRPr="005729A8">
        <w:rPr>
          <w:rFonts w:ascii="Arial" w:hAnsi="Arial" w:cs="Arial"/>
          <w:sz w:val="18"/>
          <w:szCs w:val="18"/>
          <w:lang w:val="nl-BE"/>
        </w:rPr>
        <w:t xml:space="preserve"> opgelegde randvoorwaarden, samen met een plan van verkeersafwikkeling op de verharding.</w:t>
      </w:r>
    </w:p>
    <w:p w14:paraId="621572F1" w14:textId="71CC13E6" w:rsidR="00E5635A" w:rsidRPr="005729A8" w:rsidRDefault="00E5635A" w:rsidP="004B731B">
      <w:pPr>
        <w:spacing w:before="120"/>
        <w:rPr>
          <w:rFonts w:ascii="Arial" w:hAnsi="Arial" w:cs="Arial"/>
          <w:sz w:val="18"/>
          <w:szCs w:val="18"/>
          <w:lang w:val="nl-BE"/>
        </w:rPr>
      </w:pPr>
      <w:r w:rsidRPr="005729A8">
        <w:rPr>
          <w:rFonts w:ascii="Arial" w:hAnsi="Arial" w:cs="Arial"/>
          <w:sz w:val="18"/>
          <w:szCs w:val="18"/>
          <w:lang w:val="nl-BE"/>
        </w:rPr>
        <w:t>Voor elke werf dient de uitvoerder een uitvoeringsplan en kwaliteitsplan voor te leggen waarin minstens de volgende zaken moeten worden aangegeven:</w:t>
      </w:r>
    </w:p>
    <w:p w14:paraId="6BE76489" w14:textId="08641DAC" w:rsidR="00E5635A" w:rsidRPr="003F6F85" w:rsidRDefault="00E5635A" w:rsidP="004B731B">
      <w:pPr>
        <w:pStyle w:val="ListParagraph"/>
        <w:numPr>
          <w:ilvl w:val="0"/>
          <w:numId w:val="32"/>
        </w:numPr>
        <w:rPr>
          <w:rFonts w:ascii="Arial" w:hAnsi="Arial" w:cs="Arial"/>
          <w:sz w:val="18"/>
          <w:szCs w:val="18"/>
          <w:lang w:val="nl-BE"/>
        </w:rPr>
      </w:pPr>
      <w:r w:rsidRPr="003F6F85">
        <w:rPr>
          <w:rFonts w:ascii="Arial" w:hAnsi="Arial" w:cs="Arial"/>
          <w:sz w:val="18"/>
          <w:szCs w:val="18"/>
          <w:lang w:val="nl-BE"/>
        </w:rPr>
        <w:t>De gekozen mengsels (zie hoger), en hun technische fiche, verantwoordingsnota en registratie</w:t>
      </w:r>
      <w:r w:rsidR="00D04A50" w:rsidRPr="003F6F85">
        <w:rPr>
          <w:rFonts w:ascii="Arial" w:hAnsi="Arial" w:cs="Arial"/>
          <w:sz w:val="18"/>
          <w:szCs w:val="18"/>
          <w:lang w:val="nl-BE"/>
        </w:rPr>
        <w:t xml:space="preserve">- </w:t>
      </w:r>
      <w:r w:rsidRPr="003F6F85">
        <w:rPr>
          <w:rFonts w:ascii="Arial" w:hAnsi="Arial" w:cs="Arial"/>
          <w:sz w:val="18"/>
          <w:szCs w:val="18"/>
          <w:lang w:val="nl-BE"/>
        </w:rPr>
        <w:t>of controledocument volgens AWV (</w:t>
      </w:r>
      <w:bookmarkStart w:id="3" w:name="_Hlk54365035"/>
      <w:r w:rsidRPr="003F6F85">
        <w:rPr>
          <w:rFonts w:ascii="Arial" w:hAnsi="Arial" w:cs="Arial"/>
          <w:sz w:val="18"/>
          <w:szCs w:val="18"/>
          <w:lang w:val="nl-BE"/>
        </w:rPr>
        <w:t>Agentschap Wegen en Verkeer van het Vlaams ministerie van Mobiliteit en Openbare Werken)</w:t>
      </w:r>
      <w:bookmarkEnd w:id="3"/>
      <w:r w:rsidRPr="003F6F85">
        <w:rPr>
          <w:rFonts w:ascii="Arial" w:hAnsi="Arial" w:cs="Arial"/>
          <w:sz w:val="18"/>
          <w:szCs w:val="18"/>
          <w:lang w:val="nl-BE"/>
        </w:rPr>
        <w:t xml:space="preserve"> of SPW (Service Public de Wallonie);</w:t>
      </w:r>
    </w:p>
    <w:p w14:paraId="57624937" w14:textId="61CFC9BF" w:rsidR="00E5635A" w:rsidRPr="003F6F85" w:rsidRDefault="00E5635A" w:rsidP="004B731B">
      <w:pPr>
        <w:pStyle w:val="ListParagraph"/>
        <w:numPr>
          <w:ilvl w:val="0"/>
          <w:numId w:val="32"/>
        </w:numPr>
        <w:rPr>
          <w:rFonts w:ascii="Arial" w:hAnsi="Arial" w:cs="Arial"/>
          <w:sz w:val="18"/>
          <w:szCs w:val="18"/>
          <w:lang w:val="nl-BE"/>
        </w:rPr>
      </w:pPr>
      <w:r w:rsidRPr="003F6F85">
        <w:rPr>
          <w:rFonts w:ascii="Arial" w:hAnsi="Arial" w:cs="Arial"/>
          <w:sz w:val="18"/>
          <w:szCs w:val="18"/>
          <w:lang w:val="nl-BE"/>
        </w:rPr>
        <w:t xml:space="preserve">Het aantal en de ligging van de asfaltstroken van zowel de toplaag, maar ook van de onderlaag of lagen waarbij rekening wordt gehouden met de geometrie van het project. Het is belangrijk om de aanleg van deze asfaltstroken zo uit te tekenen dat deze zoveel als mogelijk overeenstemmen </w:t>
      </w:r>
      <w:r w:rsidR="00D04A50" w:rsidRPr="003F6F85">
        <w:rPr>
          <w:rFonts w:ascii="Arial" w:hAnsi="Arial" w:cs="Arial"/>
          <w:sz w:val="18"/>
          <w:szCs w:val="18"/>
          <w:lang w:val="nl-BE"/>
        </w:rPr>
        <w:t>m</w:t>
      </w:r>
      <w:r w:rsidRPr="003F6F85">
        <w:rPr>
          <w:rFonts w:ascii="Arial" w:hAnsi="Arial" w:cs="Arial"/>
          <w:sz w:val="18"/>
          <w:szCs w:val="18"/>
          <w:lang w:val="nl-BE"/>
        </w:rPr>
        <w:t>et de latere rijstroken voor het verkeer. Het doel hierbij is om te vermijden dat manueel aangelegde zones van asfaltverharding in met verkeer belaste zones komen te liggen en dat naden in de zone van de wielsporen liggen;</w:t>
      </w:r>
    </w:p>
    <w:p w14:paraId="709FAF8D" w14:textId="5037EBB9" w:rsidR="00E5635A" w:rsidRPr="003F6F85" w:rsidRDefault="00E5635A" w:rsidP="004B731B">
      <w:pPr>
        <w:pStyle w:val="ListParagraph"/>
        <w:numPr>
          <w:ilvl w:val="0"/>
          <w:numId w:val="32"/>
        </w:numPr>
        <w:rPr>
          <w:rFonts w:ascii="Arial" w:hAnsi="Arial" w:cs="Arial"/>
          <w:sz w:val="18"/>
          <w:szCs w:val="18"/>
          <w:lang w:val="nl-BE"/>
        </w:rPr>
      </w:pPr>
      <w:r w:rsidRPr="003F6F85">
        <w:rPr>
          <w:rFonts w:ascii="Arial" w:hAnsi="Arial" w:cs="Arial"/>
          <w:sz w:val="18"/>
          <w:szCs w:val="18"/>
          <w:lang w:val="nl-BE"/>
        </w:rPr>
        <w:t>De aanduiding van de zones die machinaal en de zones die handmatig worden uitgevoerd;</w:t>
      </w:r>
    </w:p>
    <w:p w14:paraId="56C1A6E4" w14:textId="635C8256" w:rsidR="00D04A50" w:rsidRPr="003F6F85" w:rsidRDefault="00E5635A" w:rsidP="004B731B">
      <w:pPr>
        <w:pStyle w:val="ListParagraph"/>
        <w:numPr>
          <w:ilvl w:val="0"/>
          <w:numId w:val="32"/>
        </w:numPr>
        <w:rPr>
          <w:rFonts w:ascii="Arial" w:hAnsi="Arial" w:cs="Arial"/>
          <w:sz w:val="18"/>
          <w:szCs w:val="18"/>
          <w:lang w:val="nl-BE"/>
        </w:rPr>
      </w:pPr>
      <w:r w:rsidRPr="003F6F85">
        <w:rPr>
          <w:rFonts w:ascii="Arial" w:hAnsi="Arial" w:cs="Arial"/>
          <w:sz w:val="18"/>
          <w:szCs w:val="18"/>
          <w:lang w:val="nl-BE"/>
        </w:rPr>
        <w:t>De voorziene oppervlakbehandeling van de manueel aangelegde en verdichte zones (zie verder);</w:t>
      </w:r>
    </w:p>
    <w:p w14:paraId="391E95A1" w14:textId="60D86DD8" w:rsidR="00E5635A" w:rsidRPr="003F6F85" w:rsidRDefault="00E5635A" w:rsidP="004B731B">
      <w:pPr>
        <w:pStyle w:val="ListParagraph"/>
        <w:numPr>
          <w:ilvl w:val="0"/>
          <w:numId w:val="32"/>
        </w:numPr>
        <w:rPr>
          <w:rFonts w:ascii="Arial" w:hAnsi="Arial" w:cs="Arial"/>
          <w:sz w:val="18"/>
          <w:szCs w:val="18"/>
          <w:lang w:val="nl-BE"/>
        </w:rPr>
      </w:pPr>
      <w:r w:rsidRPr="003F6F85">
        <w:rPr>
          <w:rFonts w:ascii="Arial" w:hAnsi="Arial" w:cs="Arial"/>
          <w:sz w:val="18"/>
          <w:szCs w:val="18"/>
          <w:lang w:val="nl-BE"/>
        </w:rPr>
        <w:t>De voorziene behandeling voor de langs- en dwarsnaden.</w:t>
      </w:r>
    </w:p>
    <w:p w14:paraId="0D6BAE66" w14:textId="26C7F772" w:rsidR="00E5635A" w:rsidRPr="003F6F85" w:rsidRDefault="00E5635A" w:rsidP="004B731B">
      <w:pPr>
        <w:pStyle w:val="ListParagraph"/>
        <w:numPr>
          <w:ilvl w:val="0"/>
          <w:numId w:val="32"/>
        </w:numPr>
        <w:rPr>
          <w:rFonts w:ascii="Arial" w:hAnsi="Arial" w:cs="Arial"/>
          <w:sz w:val="18"/>
          <w:szCs w:val="18"/>
          <w:lang w:val="nl-BE"/>
        </w:rPr>
      </w:pPr>
      <w:r w:rsidRPr="003F6F85">
        <w:rPr>
          <w:rFonts w:ascii="Arial" w:hAnsi="Arial" w:cs="Arial"/>
          <w:sz w:val="18"/>
          <w:szCs w:val="18"/>
          <w:lang w:val="nl-BE"/>
        </w:rPr>
        <w:t>De belasting van de verschillende machines die zullen worden ingezet voor de aanleg en de verdichting van het asfalt, samen met de verantwoording ervan rekening houdend met het draagvermogen en de eigenfrequenties van het gebouw en het parkeerdak en de toegelaten</w:t>
      </w:r>
      <w:r w:rsidR="00D04A50" w:rsidRPr="003F6F85">
        <w:rPr>
          <w:rFonts w:ascii="Arial" w:hAnsi="Arial" w:cs="Arial"/>
          <w:sz w:val="18"/>
          <w:szCs w:val="18"/>
          <w:lang w:val="nl-BE"/>
        </w:rPr>
        <w:t xml:space="preserve"> </w:t>
      </w:r>
      <w:r w:rsidRPr="003F6F85">
        <w:rPr>
          <w:rFonts w:ascii="Arial" w:hAnsi="Arial" w:cs="Arial"/>
          <w:sz w:val="18"/>
          <w:szCs w:val="18"/>
          <w:lang w:val="nl-BE"/>
        </w:rPr>
        <w:t xml:space="preserve">belasting op het </w:t>
      </w:r>
      <w:r w:rsidR="003F6F85" w:rsidRPr="0059625D">
        <w:rPr>
          <w:rFonts w:ascii="Arial" w:hAnsi="Arial" w:cs="Arial"/>
          <w:color w:val="000000"/>
          <w:sz w:val="18"/>
          <w:szCs w:val="18"/>
          <w:lang w:val="nl-BE"/>
        </w:rPr>
        <w:t>FOAMGLAS</w:t>
      </w:r>
      <w:r w:rsidR="003F6F85" w:rsidRPr="0059625D">
        <w:rPr>
          <w:rFonts w:ascii="Arial" w:hAnsi="Arial" w:cs="Arial"/>
          <w:color w:val="000000"/>
          <w:sz w:val="18"/>
          <w:szCs w:val="18"/>
          <w:vertAlign w:val="superscript"/>
          <w:lang w:val="nl-BE"/>
        </w:rPr>
        <w:t>®</w:t>
      </w:r>
      <w:r w:rsidRPr="003F6F85">
        <w:rPr>
          <w:rFonts w:ascii="Arial" w:hAnsi="Arial" w:cs="Arial"/>
          <w:sz w:val="18"/>
          <w:szCs w:val="18"/>
          <w:lang w:val="nl-BE"/>
        </w:rPr>
        <w:t xml:space="preserve"> (zie verder);</w:t>
      </w:r>
    </w:p>
    <w:p w14:paraId="770E2664" w14:textId="3C5E7817" w:rsidR="00E5635A" w:rsidRPr="003F6F85" w:rsidRDefault="00E5635A" w:rsidP="004B731B">
      <w:pPr>
        <w:pStyle w:val="ListParagraph"/>
        <w:numPr>
          <w:ilvl w:val="0"/>
          <w:numId w:val="32"/>
        </w:numPr>
        <w:rPr>
          <w:rFonts w:ascii="Arial" w:hAnsi="Arial" w:cs="Arial"/>
          <w:sz w:val="18"/>
          <w:szCs w:val="18"/>
          <w:lang w:val="nl-BE"/>
        </w:rPr>
      </w:pPr>
      <w:r w:rsidRPr="003F6F85">
        <w:rPr>
          <w:rFonts w:ascii="Arial" w:hAnsi="Arial" w:cs="Arial"/>
          <w:sz w:val="18"/>
          <w:szCs w:val="18"/>
          <w:lang w:val="nl-BE"/>
        </w:rPr>
        <w:t>De toegang(en) voor de aanvoer van de machines en de aanvoer van het asfalt;</w:t>
      </w:r>
    </w:p>
    <w:p w14:paraId="5E319F5E" w14:textId="3303CCE2" w:rsidR="00E5635A" w:rsidRPr="003F6F85" w:rsidRDefault="00E5635A" w:rsidP="004B731B">
      <w:pPr>
        <w:pStyle w:val="ListParagraph"/>
        <w:numPr>
          <w:ilvl w:val="0"/>
          <w:numId w:val="32"/>
        </w:numPr>
        <w:rPr>
          <w:rFonts w:ascii="Arial" w:hAnsi="Arial" w:cs="Arial"/>
          <w:sz w:val="18"/>
          <w:szCs w:val="18"/>
          <w:lang w:val="nl-BE"/>
        </w:rPr>
      </w:pPr>
      <w:r w:rsidRPr="003F6F85">
        <w:rPr>
          <w:rFonts w:ascii="Arial" w:hAnsi="Arial" w:cs="Arial"/>
          <w:sz w:val="18"/>
          <w:szCs w:val="18"/>
          <w:lang w:val="nl-BE"/>
        </w:rPr>
        <w:t>De wijze waarop de overslag van het asfalt van de vrachtwagen naar de plaats van aanleg en naar de finisher zal gebeuren bij de machinale aanleg;</w:t>
      </w:r>
    </w:p>
    <w:p w14:paraId="2C7ADDD3" w14:textId="19B116F9" w:rsidR="00E5635A" w:rsidRPr="003F6F85" w:rsidRDefault="00E5635A" w:rsidP="004B731B">
      <w:pPr>
        <w:pStyle w:val="ListParagraph"/>
        <w:numPr>
          <w:ilvl w:val="0"/>
          <w:numId w:val="32"/>
        </w:numPr>
        <w:rPr>
          <w:rFonts w:ascii="Arial" w:hAnsi="Arial" w:cs="Arial"/>
          <w:sz w:val="18"/>
          <w:szCs w:val="18"/>
          <w:lang w:val="nl-BE"/>
        </w:rPr>
      </w:pPr>
      <w:r w:rsidRPr="003F6F85">
        <w:rPr>
          <w:rFonts w:ascii="Arial" w:hAnsi="Arial" w:cs="Arial"/>
          <w:sz w:val="18"/>
          <w:szCs w:val="18"/>
          <w:lang w:val="nl-BE"/>
        </w:rPr>
        <w:t>De wijze van overslag van het asfalt van de vrachtwagen naar de plaats van aanleg bij manuele verwerking;</w:t>
      </w:r>
    </w:p>
    <w:p w14:paraId="009CAFF6" w14:textId="77777777" w:rsidR="00E5635A" w:rsidRPr="00F509F6" w:rsidRDefault="00E5635A" w:rsidP="00E5635A">
      <w:pPr>
        <w:spacing w:after="159"/>
        <w:rPr>
          <w:color w:val="000000" w:themeColor="text1"/>
          <w:sz w:val="24"/>
          <w:szCs w:val="24"/>
          <w:lang w:val="nl-BE"/>
        </w:rPr>
      </w:pPr>
    </w:p>
    <w:p w14:paraId="6DE02DFE" w14:textId="77777777" w:rsidR="004B731B" w:rsidRDefault="004B731B">
      <w:pPr>
        <w:rPr>
          <w:rFonts w:ascii="Arial" w:hAnsi="Arial" w:cs="Arial"/>
          <w:b/>
          <w:bCs/>
          <w:color w:val="000000"/>
          <w:sz w:val="18"/>
          <w:szCs w:val="18"/>
          <w:lang w:val="nl-BE" w:eastAsia="nl-BE"/>
        </w:rPr>
      </w:pPr>
      <w:r>
        <w:rPr>
          <w:rFonts w:ascii="Arial" w:hAnsi="Arial" w:cs="Arial"/>
          <w:b/>
          <w:bCs/>
          <w:color w:val="000000"/>
          <w:sz w:val="18"/>
          <w:szCs w:val="18"/>
          <w:lang w:val="nl-BE" w:eastAsia="nl-BE"/>
        </w:rPr>
        <w:br w:type="page"/>
      </w:r>
    </w:p>
    <w:p w14:paraId="16172EB6" w14:textId="6AEBA9DB" w:rsidR="00E5635A" w:rsidRPr="005729A8" w:rsidRDefault="00E5635A" w:rsidP="005729A8">
      <w:pPr>
        <w:autoSpaceDE w:val="0"/>
        <w:autoSpaceDN w:val="0"/>
        <w:adjustRightInd w:val="0"/>
        <w:rPr>
          <w:rFonts w:ascii="Arial" w:hAnsi="Arial" w:cs="Arial"/>
          <w:b/>
          <w:bCs/>
          <w:color w:val="000000"/>
          <w:sz w:val="18"/>
          <w:szCs w:val="18"/>
          <w:lang w:val="nl-BE" w:eastAsia="nl-BE"/>
        </w:rPr>
      </w:pPr>
      <w:r w:rsidRPr="005729A8">
        <w:rPr>
          <w:rFonts w:ascii="Arial" w:hAnsi="Arial" w:cs="Arial"/>
          <w:b/>
          <w:bCs/>
          <w:color w:val="000000"/>
          <w:sz w:val="18"/>
          <w:szCs w:val="18"/>
          <w:lang w:val="nl-BE" w:eastAsia="nl-BE"/>
        </w:rPr>
        <w:t>Aanleg</w:t>
      </w:r>
    </w:p>
    <w:p w14:paraId="1267B465" w14:textId="2BB5D4BB" w:rsidR="00E5635A" w:rsidRPr="005729A8" w:rsidRDefault="00E5635A" w:rsidP="004B731B">
      <w:pPr>
        <w:spacing w:before="120"/>
        <w:rPr>
          <w:rFonts w:ascii="Arial" w:hAnsi="Arial" w:cs="Arial"/>
          <w:sz w:val="18"/>
          <w:szCs w:val="18"/>
          <w:lang w:val="nl-BE"/>
        </w:rPr>
      </w:pPr>
      <w:r w:rsidRPr="005729A8">
        <w:rPr>
          <w:rFonts w:ascii="Arial" w:hAnsi="Arial" w:cs="Arial"/>
          <w:sz w:val="18"/>
          <w:szCs w:val="18"/>
          <w:lang w:val="nl-BE"/>
        </w:rPr>
        <w:t>De verwerking van de bitumineuze mengsels gebeurt volgens de typebestekken SB 250 v 4.1 – 6 of Qualiroutes 2020 G.2.</w:t>
      </w:r>
    </w:p>
    <w:p w14:paraId="2F802F1E" w14:textId="5FD3B953" w:rsidR="00E5635A" w:rsidRPr="005729A8" w:rsidRDefault="00E5635A" w:rsidP="004B731B">
      <w:pPr>
        <w:spacing w:before="120"/>
        <w:rPr>
          <w:rFonts w:ascii="Arial" w:hAnsi="Arial" w:cs="Arial"/>
          <w:sz w:val="18"/>
          <w:szCs w:val="18"/>
          <w:lang w:val="nl-BE"/>
        </w:rPr>
      </w:pPr>
      <w:r w:rsidRPr="005729A8">
        <w:rPr>
          <w:rFonts w:ascii="Arial" w:hAnsi="Arial" w:cs="Arial"/>
          <w:sz w:val="18"/>
          <w:szCs w:val="18"/>
          <w:lang w:val="nl-BE"/>
        </w:rPr>
        <w:t>Bij de aanleg op een parkeerdak met Foamglas dient met de volgende bijzonderheden rekening te worden gehouden:</w:t>
      </w:r>
    </w:p>
    <w:p w14:paraId="639C585E" w14:textId="0ABB428F" w:rsidR="00E5635A" w:rsidRPr="003F6F85" w:rsidRDefault="00E5635A" w:rsidP="004B731B">
      <w:pPr>
        <w:pStyle w:val="ListParagraph"/>
        <w:numPr>
          <w:ilvl w:val="0"/>
          <w:numId w:val="31"/>
        </w:numPr>
        <w:rPr>
          <w:rFonts w:ascii="Arial" w:hAnsi="Arial" w:cs="Arial"/>
          <w:sz w:val="18"/>
          <w:szCs w:val="18"/>
          <w:lang w:val="nl-BE"/>
        </w:rPr>
      </w:pPr>
      <w:r w:rsidRPr="003F6F85">
        <w:rPr>
          <w:rFonts w:ascii="Arial" w:hAnsi="Arial" w:cs="Arial"/>
          <w:sz w:val="18"/>
          <w:szCs w:val="18"/>
          <w:lang w:val="nl-BE"/>
        </w:rPr>
        <w:t xml:space="preserve">De toegelaten </w:t>
      </w:r>
      <w:r w:rsidR="008B1B5B">
        <w:rPr>
          <w:rFonts w:ascii="Arial" w:hAnsi="Arial" w:cs="Arial"/>
          <w:sz w:val="18"/>
          <w:szCs w:val="18"/>
          <w:lang w:val="nl-BE"/>
        </w:rPr>
        <w:t xml:space="preserve">ontwerplasten op </w:t>
      </w:r>
      <w:r w:rsidRPr="003F6F85">
        <w:rPr>
          <w:rFonts w:ascii="Arial" w:hAnsi="Arial" w:cs="Arial"/>
          <w:sz w:val="18"/>
          <w:szCs w:val="18"/>
          <w:lang w:val="nl-BE"/>
        </w:rPr>
        <w:t xml:space="preserve">het </w:t>
      </w:r>
      <w:r w:rsidR="00D04A50" w:rsidRPr="003F6F85">
        <w:rPr>
          <w:rFonts w:ascii="Arial" w:hAnsi="Arial" w:cs="Arial"/>
          <w:color w:val="000000"/>
          <w:sz w:val="18"/>
          <w:szCs w:val="18"/>
          <w:lang w:val="nl-BE"/>
        </w:rPr>
        <w:t>FOAMGLAS</w:t>
      </w:r>
      <w:r w:rsidR="00D04A50" w:rsidRPr="003F6F85">
        <w:rPr>
          <w:rFonts w:ascii="Arial" w:hAnsi="Arial" w:cs="Arial"/>
          <w:color w:val="000000"/>
          <w:sz w:val="18"/>
          <w:szCs w:val="18"/>
          <w:vertAlign w:val="superscript"/>
          <w:lang w:val="nl-BE"/>
        </w:rPr>
        <w:t>®</w:t>
      </w:r>
      <w:r w:rsidRPr="003F6F85">
        <w:rPr>
          <w:rFonts w:ascii="Arial" w:hAnsi="Arial" w:cs="Arial"/>
          <w:sz w:val="18"/>
          <w:szCs w:val="18"/>
          <w:lang w:val="nl-BE"/>
        </w:rPr>
        <w:t xml:space="preserve"> zijn respectievelijk 300 kPa </w:t>
      </w:r>
      <w:r w:rsidR="008B1B5B">
        <w:rPr>
          <w:rFonts w:ascii="Arial" w:hAnsi="Arial" w:cs="Arial"/>
          <w:sz w:val="18"/>
          <w:szCs w:val="18"/>
          <w:lang w:val="nl-BE"/>
        </w:rPr>
        <w:t xml:space="preserve">(breuklast 900kPa volgens NBN EN 826 A) </w:t>
      </w:r>
      <w:r w:rsidRPr="003F6F85">
        <w:rPr>
          <w:rFonts w:ascii="Arial" w:hAnsi="Arial" w:cs="Arial"/>
          <w:sz w:val="18"/>
          <w:szCs w:val="18"/>
          <w:lang w:val="nl-BE"/>
        </w:rPr>
        <w:t xml:space="preserve">voor </w:t>
      </w:r>
      <w:r w:rsidR="00D04A50" w:rsidRPr="003F6F85">
        <w:rPr>
          <w:rFonts w:ascii="Arial" w:hAnsi="Arial" w:cs="Arial"/>
          <w:color w:val="000000"/>
          <w:sz w:val="18"/>
          <w:szCs w:val="18"/>
          <w:lang w:val="nl-BE"/>
        </w:rPr>
        <w:t>FOAMGLAS</w:t>
      </w:r>
      <w:r w:rsidR="00D04A50" w:rsidRPr="003F6F85">
        <w:rPr>
          <w:rFonts w:ascii="Arial" w:hAnsi="Arial" w:cs="Arial"/>
          <w:color w:val="000000"/>
          <w:sz w:val="18"/>
          <w:szCs w:val="18"/>
          <w:vertAlign w:val="superscript"/>
          <w:lang w:val="nl-BE"/>
        </w:rPr>
        <w:t>®</w:t>
      </w:r>
      <w:r w:rsidR="00D04A50" w:rsidRPr="003F6F85">
        <w:rPr>
          <w:rFonts w:ascii="Arial" w:hAnsi="Arial" w:cs="Arial"/>
          <w:color w:val="000000"/>
          <w:sz w:val="18"/>
          <w:szCs w:val="18"/>
          <w:lang w:val="nl-BE"/>
        </w:rPr>
        <w:t xml:space="preserve"> type S3 </w:t>
      </w:r>
      <w:r w:rsidRPr="003F6F85">
        <w:rPr>
          <w:rFonts w:ascii="Arial" w:hAnsi="Arial" w:cs="Arial"/>
          <w:sz w:val="18"/>
          <w:szCs w:val="18"/>
          <w:lang w:val="nl-BE"/>
        </w:rPr>
        <w:t>en 500 kPa</w:t>
      </w:r>
      <w:r w:rsidR="00D04A50" w:rsidRPr="003F6F85">
        <w:rPr>
          <w:rFonts w:ascii="Arial" w:hAnsi="Arial" w:cs="Arial"/>
          <w:sz w:val="18"/>
          <w:szCs w:val="18"/>
          <w:lang w:val="nl-BE"/>
        </w:rPr>
        <w:t xml:space="preserve"> </w:t>
      </w:r>
      <w:r w:rsidR="008B1B5B">
        <w:rPr>
          <w:rFonts w:ascii="Arial" w:hAnsi="Arial" w:cs="Arial"/>
          <w:sz w:val="18"/>
          <w:szCs w:val="18"/>
          <w:lang w:val="nl-BE"/>
        </w:rPr>
        <w:t xml:space="preserve">(breuklast 1600 kPa NBN EN 826 A) </w:t>
      </w:r>
      <w:r w:rsidRPr="003F6F85">
        <w:rPr>
          <w:rFonts w:ascii="Arial" w:hAnsi="Arial" w:cs="Arial"/>
          <w:sz w:val="18"/>
          <w:szCs w:val="18"/>
          <w:lang w:val="nl-BE"/>
        </w:rPr>
        <w:t xml:space="preserve">voor </w:t>
      </w:r>
      <w:r w:rsidR="00D04A50" w:rsidRPr="003F6F85">
        <w:rPr>
          <w:rFonts w:ascii="Arial" w:hAnsi="Arial" w:cs="Arial"/>
          <w:color w:val="000000"/>
          <w:sz w:val="18"/>
          <w:szCs w:val="18"/>
          <w:lang w:val="nl-BE"/>
        </w:rPr>
        <w:t>FOAMGLAS</w:t>
      </w:r>
      <w:r w:rsidR="00D04A50" w:rsidRPr="003F6F85">
        <w:rPr>
          <w:rFonts w:ascii="Arial" w:hAnsi="Arial" w:cs="Arial"/>
          <w:color w:val="000000"/>
          <w:sz w:val="18"/>
          <w:szCs w:val="18"/>
          <w:vertAlign w:val="superscript"/>
          <w:lang w:val="nl-BE"/>
        </w:rPr>
        <w:t>®</w:t>
      </w:r>
      <w:r w:rsidR="00D04A50" w:rsidRPr="003F6F85">
        <w:rPr>
          <w:rFonts w:ascii="Arial" w:hAnsi="Arial" w:cs="Arial"/>
          <w:color w:val="000000"/>
          <w:sz w:val="18"/>
          <w:szCs w:val="18"/>
          <w:lang w:val="nl-BE"/>
        </w:rPr>
        <w:t xml:space="preserve"> type F</w:t>
      </w:r>
      <w:r w:rsidRPr="003F6F85">
        <w:rPr>
          <w:rFonts w:ascii="Arial" w:hAnsi="Arial" w:cs="Arial"/>
          <w:sz w:val="18"/>
          <w:szCs w:val="18"/>
          <w:lang w:val="nl-BE"/>
        </w:rPr>
        <w:t>. Daarmee moet rekening worden gehouden in de keuze van de finisher, zijn bevoorrading en de wals(en) waarmee zal worden gewerkt;</w:t>
      </w:r>
    </w:p>
    <w:p w14:paraId="7FF6F4C2" w14:textId="7B5AFD46" w:rsidR="00E5635A" w:rsidRPr="003F6F85" w:rsidRDefault="00E5635A" w:rsidP="004B731B">
      <w:pPr>
        <w:pStyle w:val="ListParagraph"/>
        <w:numPr>
          <w:ilvl w:val="0"/>
          <w:numId w:val="30"/>
        </w:numPr>
        <w:rPr>
          <w:rFonts w:ascii="Arial" w:hAnsi="Arial" w:cs="Arial"/>
          <w:sz w:val="18"/>
          <w:szCs w:val="18"/>
          <w:lang w:val="nl-BE"/>
        </w:rPr>
      </w:pPr>
      <w:r w:rsidRPr="003F6F85">
        <w:rPr>
          <w:rFonts w:ascii="Arial" w:hAnsi="Arial" w:cs="Arial"/>
          <w:sz w:val="18"/>
          <w:szCs w:val="18"/>
          <w:lang w:val="nl-BE"/>
        </w:rPr>
        <w:t xml:space="preserve">Voor alle machines dient bovendien rekening te worden gehouden met het draagvermogen van de structuur van het parkeerdak. Indien de plaatsing/verdichting van het asfalt noodzaakt om met trilling te werken, dient de </w:t>
      </w:r>
      <w:r w:rsidR="008B1B5B">
        <w:rPr>
          <w:rFonts w:ascii="Arial" w:hAnsi="Arial" w:cs="Arial"/>
          <w:sz w:val="18"/>
          <w:szCs w:val="18"/>
          <w:lang w:val="nl-BE"/>
        </w:rPr>
        <w:t>werkwijze zo aangepast dat er niet op de eigenfreque</w:t>
      </w:r>
      <w:r w:rsidR="003C518A">
        <w:rPr>
          <w:rFonts w:ascii="Arial" w:hAnsi="Arial" w:cs="Arial"/>
          <w:sz w:val="18"/>
          <w:szCs w:val="18"/>
          <w:lang w:val="nl-BE"/>
        </w:rPr>
        <w:t>nties van het gebouw wordt gewerkt</w:t>
      </w:r>
      <w:r w:rsidRPr="003F6F85">
        <w:rPr>
          <w:rFonts w:ascii="Arial" w:hAnsi="Arial" w:cs="Arial"/>
          <w:sz w:val="18"/>
          <w:szCs w:val="18"/>
          <w:lang w:val="nl-BE"/>
        </w:rPr>
        <w:t>;</w:t>
      </w:r>
    </w:p>
    <w:p w14:paraId="4018C07F" w14:textId="4CCCE961" w:rsidR="00E5635A" w:rsidRPr="003F6F85" w:rsidRDefault="00E5635A" w:rsidP="004B731B">
      <w:pPr>
        <w:pStyle w:val="ListParagraph"/>
        <w:numPr>
          <w:ilvl w:val="0"/>
          <w:numId w:val="30"/>
        </w:numPr>
        <w:rPr>
          <w:rFonts w:ascii="Arial" w:hAnsi="Arial" w:cs="Arial"/>
          <w:sz w:val="18"/>
          <w:szCs w:val="18"/>
          <w:lang w:val="nl-BE"/>
        </w:rPr>
      </w:pPr>
      <w:r w:rsidRPr="003F6F85">
        <w:rPr>
          <w:rFonts w:ascii="Arial" w:hAnsi="Arial" w:cs="Arial"/>
          <w:sz w:val="18"/>
          <w:szCs w:val="18"/>
          <w:lang w:val="nl-BE"/>
        </w:rPr>
        <w:t>De wals is bij voorkeur uitgerust met een dubbele cilinder. De verdichting dient zonder trillen te worden uitgevoerd.</w:t>
      </w:r>
    </w:p>
    <w:p w14:paraId="2B9FF7C0" w14:textId="27F9107D" w:rsidR="00D04A50" w:rsidRPr="003F6F85" w:rsidRDefault="00E5635A" w:rsidP="004B731B">
      <w:pPr>
        <w:pStyle w:val="ListParagraph"/>
        <w:numPr>
          <w:ilvl w:val="0"/>
          <w:numId w:val="30"/>
        </w:numPr>
        <w:rPr>
          <w:rFonts w:ascii="Arial" w:hAnsi="Arial" w:cs="Arial"/>
          <w:sz w:val="18"/>
          <w:szCs w:val="18"/>
          <w:lang w:val="nl-BE"/>
        </w:rPr>
      </w:pPr>
      <w:r w:rsidRPr="003F6F85">
        <w:rPr>
          <w:rFonts w:ascii="Arial" w:hAnsi="Arial" w:cs="Arial"/>
          <w:sz w:val="18"/>
          <w:szCs w:val="18"/>
          <w:lang w:val="nl-BE"/>
        </w:rPr>
        <w:t>Elke stilstand van de wals op de verharding/afdichtingscomplex is verboden, ook tijdens de uitvoering;</w:t>
      </w:r>
    </w:p>
    <w:p w14:paraId="07FA60EA" w14:textId="14BAE020" w:rsidR="00E5635A" w:rsidRPr="003F6F85" w:rsidRDefault="00E5635A" w:rsidP="004B731B">
      <w:pPr>
        <w:pStyle w:val="ListParagraph"/>
        <w:numPr>
          <w:ilvl w:val="0"/>
          <w:numId w:val="30"/>
        </w:numPr>
        <w:rPr>
          <w:rFonts w:ascii="Arial" w:hAnsi="Arial" w:cs="Arial"/>
          <w:sz w:val="18"/>
          <w:szCs w:val="18"/>
          <w:lang w:val="nl-BE"/>
        </w:rPr>
      </w:pPr>
      <w:r w:rsidRPr="003F6F85">
        <w:rPr>
          <w:rFonts w:ascii="Arial" w:hAnsi="Arial" w:cs="Arial"/>
          <w:sz w:val="18"/>
          <w:szCs w:val="18"/>
          <w:lang w:val="nl-BE"/>
        </w:rPr>
        <w:t>In de zones met manuele plaatsing, waar de walsmachine niet kan worden ingezet, dienen aan</w:t>
      </w:r>
      <w:r w:rsidRPr="003F6F85">
        <w:rPr>
          <w:rFonts w:ascii="TrebuchetMS" w:hAnsi="TrebuchetMS" w:cs="TrebuchetMS"/>
          <w:color w:val="000000"/>
          <w:spacing w:val="-4"/>
          <w:lang w:val="nl-BE"/>
        </w:rPr>
        <w:t xml:space="preserve"> </w:t>
      </w:r>
      <w:r w:rsidRPr="003F6F85">
        <w:rPr>
          <w:rFonts w:ascii="Arial" w:hAnsi="Arial" w:cs="Arial"/>
          <w:sz w:val="18"/>
          <w:szCs w:val="18"/>
          <w:lang w:val="nl-BE"/>
        </w:rPr>
        <w:t>de geometrie aangepaste verdichtingsmachines of hulpmiddelen (kleine wals, trilplaat, stamper) te worden ingezet, met als doel de verdichting zo optimaal mogelijk te realiseren;</w:t>
      </w:r>
    </w:p>
    <w:p w14:paraId="2B649B58" w14:textId="22B13B2A" w:rsidR="00E5635A" w:rsidRPr="003F6F85" w:rsidRDefault="00E5635A" w:rsidP="004B731B">
      <w:pPr>
        <w:pStyle w:val="ListParagraph"/>
        <w:numPr>
          <w:ilvl w:val="0"/>
          <w:numId w:val="30"/>
        </w:numPr>
        <w:rPr>
          <w:rFonts w:ascii="Arial" w:hAnsi="Arial" w:cs="Arial"/>
          <w:sz w:val="18"/>
          <w:szCs w:val="18"/>
          <w:lang w:val="nl-BE"/>
        </w:rPr>
      </w:pPr>
      <w:r w:rsidRPr="003F6F85">
        <w:rPr>
          <w:rFonts w:ascii="Arial" w:hAnsi="Arial" w:cs="Arial"/>
          <w:sz w:val="18"/>
          <w:szCs w:val="18"/>
          <w:lang w:val="nl-BE"/>
        </w:rPr>
        <w:t xml:space="preserve">Bij de aanleg van de 1e laag asfaltbeton moet het complex </w:t>
      </w:r>
      <w:r w:rsidR="00D04A50" w:rsidRPr="003F6F85">
        <w:rPr>
          <w:rFonts w:ascii="Arial" w:hAnsi="Arial" w:cs="Arial"/>
          <w:color w:val="000000"/>
          <w:sz w:val="18"/>
          <w:szCs w:val="18"/>
          <w:lang w:val="nl-BE"/>
        </w:rPr>
        <w:t>FOAMGLAS</w:t>
      </w:r>
      <w:r w:rsidR="00D04A50" w:rsidRPr="003F6F85">
        <w:rPr>
          <w:rFonts w:ascii="Arial" w:hAnsi="Arial" w:cs="Arial"/>
          <w:color w:val="000000"/>
          <w:sz w:val="18"/>
          <w:szCs w:val="18"/>
          <w:vertAlign w:val="superscript"/>
          <w:lang w:val="nl-BE"/>
        </w:rPr>
        <w:t>®</w:t>
      </w:r>
      <w:r w:rsidRPr="003F6F85">
        <w:rPr>
          <w:rFonts w:ascii="Arial" w:hAnsi="Arial" w:cs="Arial"/>
          <w:sz w:val="18"/>
          <w:szCs w:val="18"/>
          <w:lang w:val="nl-BE"/>
        </w:rPr>
        <w:t xml:space="preserve">/afdichting beschermd worden door houten platen of panelen in de zones met intensief werfverkeer zoals de plaatsen waar de bevoorrading van het asfalt gebeurt, om zodoende de lasten te spreiden en het complex </w:t>
      </w:r>
      <w:r w:rsidR="00D04A50" w:rsidRPr="003F6F85">
        <w:rPr>
          <w:rFonts w:ascii="Arial" w:hAnsi="Arial" w:cs="Arial"/>
          <w:color w:val="000000"/>
          <w:sz w:val="18"/>
          <w:szCs w:val="18"/>
          <w:lang w:val="nl-BE"/>
        </w:rPr>
        <w:t>FOAMGLAS</w:t>
      </w:r>
      <w:r w:rsidR="00D04A50" w:rsidRPr="003F6F85">
        <w:rPr>
          <w:rFonts w:ascii="Arial" w:hAnsi="Arial" w:cs="Arial"/>
          <w:color w:val="000000"/>
          <w:sz w:val="18"/>
          <w:szCs w:val="18"/>
          <w:vertAlign w:val="superscript"/>
          <w:lang w:val="nl-BE"/>
        </w:rPr>
        <w:t>®</w:t>
      </w:r>
      <w:r w:rsidRPr="003F6F85">
        <w:rPr>
          <w:rFonts w:ascii="Arial" w:hAnsi="Arial" w:cs="Arial"/>
          <w:sz w:val="18"/>
          <w:szCs w:val="18"/>
          <w:lang w:val="nl-BE"/>
        </w:rPr>
        <w:t>/afdichting tegen beschadigingen te beschermen;</w:t>
      </w:r>
    </w:p>
    <w:p w14:paraId="4DA84A7F" w14:textId="548AB2D6" w:rsidR="00E5635A" w:rsidRPr="003F6F85" w:rsidRDefault="00E5635A" w:rsidP="004B731B">
      <w:pPr>
        <w:pStyle w:val="ListParagraph"/>
        <w:numPr>
          <w:ilvl w:val="0"/>
          <w:numId w:val="30"/>
        </w:numPr>
        <w:rPr>
          <w:rFonts w:ascii="Arial" w:hAnsi="Arial" w:cs="Arial"/>
          <w:sz w:val="18"/>
          <w:szCs w:val="18"/>
          <w:lang w:val="nl-BE"/>
        </w:rPr>
      </w:pPr>
      <w:r w:rsidRPr="003F6F85">
        <w:rPr>
          <w:rFonts w:ascii="Arial" w:hAnsi="Arial" w:cs="Arial"/>
          <w:sz w:val="18"/>
          <w:szCs w:val="18"/>
          <w:lang w:val="nl-BE"/>
        </w:rPr>
        <w:t>De plaatsing van de beschermlaag (voor klasse 1 dienstdoende als toplaag) dient zo snel als mogelijk te volgen na de plaatsing van de afdichting. De afdichting dient droog, proper en vrij van ijzel of rijm te zijn;</w:t>
      </w:r>
    </w:p>
    <w:p w14:paraId="4C3EC792" w14:textId="35BF55E7" w:rsidR="00E5635A" w:rsidRPr="003F6F85" w:rsidRDefault="00E5635A" w:rsidP="004B731B">
      <w:pPr>
        <w:pStyle w:val="ListParagraph"/>
        <w:numPr>
          <w:ilvl w:val="0"/>
          <w:numId w:val="30"/>
        </w:numPr>
        <w:rPr>
          <w:rFonts w:ascii="Arial" w:hAnsi="Arial" w:cs="Arial"/>
          <w:sz w:val="18"/>
          <w:szCs w:val="18"/>
          <w:lang w:val="nl-BE"/>
        </w:rPr>
      </w:pPr>
      <w:r w:rsidRPr="003F6F85">
        <w:rPr>
          <w:rFonts w:ascii="Arial" w:hAnsi="Arial" w:cs="Arial"/>
          <w:sz w:val="18"/>
          <w:szCs w:val="18"/>
          <w:lang w:val="nl-BE"/>
        </w:rPr>
        <w:t>Op een afdichting in bitumineus membraan wordt geen kleeflaag aangebracht;</w:t>
      </w:r>
    </w:p>
    <w:p w14:paraId="5085D8EA" w14:textId="0BA1022D" w:rsidR="00E5635A" w:rsidRPr="003F6F85" w:rsidRDefault="00E5635A" w:rsidP="004B731B">
      <w:pPr>
        <w:pStyle w:val="ListParagraph"/>
        <w:numPr>
          <w:ilvl w:val="0"/>
          <w:numId w:val="30"/>
        </w:numPr>
        <w:rPr>
          <w:rFonts w:ascii="Arial" w:hAnsi="Arial" w:cs="Arial"/>
          <w:sz w:val="18"/>
          <w:szCs w:val="18"/>
          <w:lang w:val="nl-BE"/>
        </w:rPr>
      </w:pPr>
      <w:r w:rsidRPr="003F6F85">
        <w:rPr>
          <w:rFonts w:ascii="Arial" w:hAnsi="Arial" w:cs="Arial"/>
          <w:sz w:val="18"/>
          <w:szCs w:val="18"/>
          <w:lang w:val="nl-BE"/>
        </w:rPr>
        <w:t>Tussen de bitumineuze verhardingslagen wordt altijd een kleeflaag aangebracht cf. SB 250 v 4.1</w:t>
      </w:r>
      <w:r w:rsidR="003F6F85" w:rsidRPr="003F6F85">
        <w:rPr>
          <w:rFonts w:ascii="Arial" w:hAnsi="Arial" w:cs="Arial"/>
          <w:sz w:val="18"/>
          <w:szCs w:val="18"/>
          <w:lang w:val="nl-BE"/>
        </w:rPr>
        <w:t xml:space="preserve"> </w:t>
      </w:r>
      <w:r w:rsidRPr="003F6F85">
        <w:rPr>
          <w:rFonts w:ascii="Arial" w:hAnsi="Arial" w:cs="Arial"/>
          <w:sz w:val="18"/>
          <w:szCs w:val="18"/>
          <w:lang w:val="nl-BE"/>
        </w:rPr>
        <w:t>- 6 -2.4.2.1 of Qualiroutes 2020 G.2.2.8.2.;</w:t>
      </w:r>
    </w:p>
    <w:p w14:paraId="7ECFB151" w14:textId="06EF9E9B" w:rsidR="00E5635A" w:rsidRPr="003F6F85" w:rsidRDefault="00E5635A" w:rsidP="004B731B">
      <w:pPr>
        <w:pStyle w:val="ListParagraph"/>
        <w:numPr>
          <w:ilvl w:val="0"/>
          <w:numId w:val="30"/>
        </w:numPr>
        <w:rPr>
          <w:rFonts w:ascii="Arial" w:hAnsi="Arial" w:cs="Arial"/>
          <w:sz w:val="18"/>
          <w:szCs w:val="18"/>
          <w:lang w:val="nl-BE"/>
        </w:rPr>
      </w:pPr>
      <w:r w:rsidRPr="003F6F85">
        <w:rPr>
          <w:rFonts w:ascii="Arial" w:hAnsi="Arial" w:cs="Arial"/>
          <w:sz w:val="18"/>
          <w:szCs w:val="18"/>
          <w:lang w:val="nl-BE"/>
        </w:rPr>
        <w:t>De zones uitgevoerd in APT-C2 (SB 250 v 4.1) of AC-10 surf 4-2 (Qualiroutes 2020) die niet kunnen</w:t>
      </w:r>
      <w:r w:rsidR="003F6F85" w:rsidRPr="003F6F85">
        <w:rPr>
          <w:rFonts w:ascii="Arial" w:hAnsi="Arial" w:cs="Arial"/>
          <w:sz w:val="18"/>
          <w:szCs w:val="18"/>
          <w:lang w:val="nl-BE"/>
        </w:rPr>
        <w:t xml:space="preserve"> </w:t>
      </w:r>
      <w:r w:rsidRPr="003F6F85">
        <w:rPr>
          <w:rFonts w:ascii="Arial" w:hAnsi="Arial" w:cs="Arial"/>
          <w:sz w:val="18"/>
          <w:szCs w:val="18"/>
          <w:lang w:val="nl-BE"/>
        </w:rPr>
        <w:t xml:space="preserve">worden verdicht met een wals, moeten worden behandeld met een slemlaag kaliber 0/2, rijk aan bitumen (bvb Almex) ter preventie van rafeling en waterindringing. Dit is steeds het geval voor de lokale aanwerking rond singuliere punten zoals aangegeven in de figuren </w:t>
      </w:r>
      <w:r w:rsidR="00BA2070">
        <w:rPr>
          <w:rFonts w:ascii="Arial" w:hAnsi="Arial" w:cs="Arial"/>
          <w:sz w:val="18"/>
          <w:szCs w:val="18"/>
          <w:lang w:val="nl-BE"/>
        </w:rPr>
        <w:t>2</w:t>
      </w:r>
      <w:r w:rsidRPr="003F6F85">
        <w:rPr>
          <w:rFonts w:ascii="Arial" w:hAnsi="Arial" w:cs="Arial"/>
          <w:sz w:val="18"/>
          <w:szCs w:val="18"/>
          <w:lang w:val="nl-BE"/>
        </w:rPr>
        <w:t xml:space="preserve">, </w:t>
      </w:r>
      <w:r w:rsidR="00BA2070">
        <w:rPr>
          <w:rFonts w:ascii="Arial" w:hAnsi="Arial" w:cs="Arial"/>
          <w:sz w:val="18"/>
          <w:szCs w:val="18"/>
          <w:lang w:val="nl-BE"/>
        </w:rPr>
        <w:t>3</w:t>
      </w:r>
      <w:r w:rsidRPr="003F6F85">
        <w:rPr>
          <w:rFonts w:ascii="Arial" w:hAnsi="Arial" w:cs="Arial"/>
          <w:sz w:val="18"/>
          <w:szCs w:val="18"/>
          <w:lang w:val="nl-BE"/>
        </w:rPr>
        <w:t xml:space="preserve"> en </w:t>
      </w:r>
      <w:r w:rsidR="00BA2070">
        <w:rPr>
          <w:rFonts w:ascii="Arial" w:hAnsi="Arial" w:cs="Arial"/>
          <w:sz w:val="18"/>
          <w:szCs w:val="18"/>
          <w:lang w:val="nl-BE"/>
        </w:rPr>
        <w:t>4</w:t>
      </w:r>
      <w:r w:rsidRPr="003F6F85">
        <w:rPr>
          <w:rFonts w:ascii="Arial" w:hAnsi="Arial" w:cs="Arial"/>
          <w:sz w:val="18"/>
          <w:szCs w:val="18"/>
          <w:lang w:val="nl-BE"/>
        </w:rPr>
        <w:t>. Deze slemlaag kaliber 0/2 is een gebruiksklaar mengsel van bitumenemulsie, toeslagstoffen, vulstof en zand. Het wordt op het oppervlak uitgegoten en met een aftrekker gespreid tot een dunne laag van ca 1 kg/m²</w:t>
      </w:r>
      <w:r w:rsidR="00A410AC">
        <w:rPr>
          <w:rFonts w:ascii="Arial" w:hAnsi="Arial" w:cs="Arial"/>
          <w:sz w:val="18"/>
          <w:szCs w:val="18"/>
          <w:lang w:val="nl-BE"/>
        </w:rPr>
        <w:t xml:space="preserve"> (0,5m rondom rond de zone)</w:t>
      </w:r>
      <w:r w:rsidRPr="003F6F85">
        <w:rPr>
          <w:rFonts w:ascii="Arial" w:hAnsi="Arial" w:cs="Arial"/>
          <w:sz w:val="18"/>
          <w:szCs w:val="18"/>
          <w:lang w:val="nl-BE"/>
        </w:rPr>
        <w:t>. Er wordt niet nagestrooid met zand aangezien dit al aanwezig is in het kant en klaar mengsel.</w:t>
      </w:r>
    </w:p>
    <w:p w14:paraId="00D268B1" w14:textId="77777777" w:rsidR="00E5635A" w:rsidRPr="00F509F6" w:rsidRDefault="00E5635A" w:rsidP="00E5635A">
      <w:pPr>
        <w:spacing w:after="159"/>
        <w:rPr>
          <w:color w:val="000000" w:themeColor="text1"/>
          <w:sz w:val="24"/>
          <w:szCs w:val="24"/>
          <w:lang w:val="nl-BE"/>
        </w:rPr>
      </w:pPr>
    </w:p>
    <w:p w14:paraId="2306EFF2" w14:textId="20B099D1" w:rsidR="00E5635A" w:rsidRPr="005729A8" w:rsidRDefault="00E5635A" w:rsidP="005729A8">
      <w:pPr>
        <w:autoSpaceDE w:val="0"/>
        <w:autoSpaceDN w:val="0"/>
        <w:adjustRightInd w:val="0"/>
        <w:rPr>
          <w:rFonts w:ascii="Arial" w:hAnsi="Arial" w:cs="Arial"/>
          <w:b/>
          <w:bCs/>
          <w:color w:val="000000"/>
          <w:sz w:val="18"/>
          <w:szCs w:val="18"/>
          <w:lang w:val="nl-BE" w:eastAsia="nl-BE"/>
        </w:rPr>
      </w:pPr>
      <w:r w:rsidRPr="005729A8">
        <w:rPr>
          <w:rFonts w:ascii="Arial" w:hAnsi="Arial" w:cs="Arial"/>
          <w:b/>
          <w:bCs/>
          <w:color w:val="000000"/>
          <w:sz w:val="18"/>
          <w:szCs w:val="18"/>
          <w:lang w:val="nl-BE" w:eastAsia="nl-BE"/>
        </w:rPr>
        <w:t>Controles</w:t>
      </w:r>
    </w:p>
    <w:p w14:paraId="49C2543A" w14:textId="77777777" w:rsidR="003C518A" w:rsidRDefault="00E5635A" w:rsidP="004B731B">
      <w:pPr>
        <w:spacing w:before="120"/>
        <w:rPr>
          <w:rFonts w:ascii="Arial" w:hAnsi="Arial" w:cs="Arial"/>
          <w:sz w:val="18"/>
          <w:szCs w:val="18"/>
          <w:lang w:val="nl-BE"/>
        </w:rPr>
      </w:pPr>
      <w:r w:rsidRPr="005729A8">
        <w:rPr>
          <w:rFonts w:ascii="Arial" w:hAnsi="Arial" w:cs="Arial"/>
          <w:sz w:val="18"/>
          <w:szCs w:val="18"/>
          <w:lang w:val="nl-BE"/>
        </w:rPr>
        <w:t>De controle van de asfaltmengsels gebeurt volgens de voorschriften van de toepasselijke bestekken.</w:t>
      </w:r>
    </w:p>
    <w:p w14:paraId="5C2FDFBF" w14:textId="248CD489" w:rsidR="00E5635A" w:rsidRPr="005729A8" w:rsidRDefault="00E5635A" w:rsidP="004B731B">
      <w:pPr>
        <w:spacing w:before="120"/>
        <w:rPr>
          <w:rFonts w:ascii="Arial" w:hAnsi="Arial" w:cs="Arial"/>
          <w:sz w:val="18"/>
          <w:szCs w:val="18"/>
          <w:lang w:val="nl-BE"/>
        </w:rPr>
      </w:pPr>
      <w:r w:rsidRPr="005729A8">
        <w:rPr>
          <w:rFonts w:ascii="Arial" w:hAnsi="Arial" w:cs="Arial"/>
          <w:sz w:val="18"/>
          <w:szCs w:val="18"/>
          <w:lang w:val="nl-BE"/>
        </w:rPr>
        <w:t>Er worden geen kernen geboord. De volgende kenmerken kunnen worden onderzocht:</w:t>
      </w:r>
    </w:p>
    <w:p w14:paraId="33A776A5" w14:textId="0A0C015C" w:rsidR="00E5635A" w:rsidRPr="005729A8" w:rsidRDefault="00E5635A" w:rsidP="004B731B">
      <w:pPr>
        <w:spacing w:before="120"/>
        <w:rPr>
          <w:rFonts w:ascii="Arial" w:hAnsi="Arial" w:cs="Arial"/>
          <w:sz w:val="18"/>
          <w:szCs w:val="18"/>
          <w:lang w:val="nl-BE"/>
        </w:rPr>
      </w:pPr>
      <w:r w:rsidRPr="005729A8">
        <w:rPr>
          <w:rFonts w:ascii="Arial" w:hAnsi="Arial" w:cs="Arial"/>
          <w:sz w:val="18"/>
          <w:szCs w:val="18"/>
          <w:lang w:val="nl-BE"/>
        </w:rPr>
        <w:t>Per laag:</w:t>
      </w:r>
    </w:p>
    <w:p w14:paraId="5BFAC220" w14:textId="1A51C13C" w:rsidR="003F6F85" w:rsidRPr="003F6F85" w:rsidRDefault="00E5635A" w:rsidP="004B731B">
      <w:pPr>
        <w:pStyle w:val="ListParagraph"/>
        <w:numPr>
          <w:ilvl w:val="0"/>
          <w:numId w:val="29"/>
        </w:numPr>
        <w:rPr>
          <w:rFonts w:ascii="Arial" w:hAnsi="Arial" w:cs="Arial"/>
          <w:sz w:val="18"/>
          <w:szCs w:val="18"/>
          <w:lang w:val="nl-BE"/>
        </w:rPr>
      </w:pPr>
      <w:r w:rsidRPr="003F6F85">
        <w:rPr>
          <w:rFonts w:ascii="Arial" w:hAnsi="Arial" w:cs="Arial"/>
          <w:sz w:val="18"/>
          <w:szCs w:val="18"/>
          <w:lang w:val="nl-BE"/>
        </w:rPr>
        <w:t xml:space="preserve">De dikte: door middel van de elektromagnetische methode volgens SB 250 v 4.1 H6 § </w:t>
      </w:r>
      <w:hyperlink r:id="rId12" w:history="1">
        <w:r w:rsidRPr="003F6F85">
          <w:rPr>
            <w:rFonts w:ascii="Arial" w:hAnsi="Arial" w:cs="Arial"/>
            <w:sz w:val="18"/>
            <w:szCs w:val="18"/>
            <w:lang w:val="nl-BE"/>
          </w:rPr>
          <w:t>2.6.2.3</w:t>
        </w:r>
      </w:hyperlink>
      <w:r w:rsidRPr="003F6F85">
        <w:rPr>
          <w:rFonts w:ascii="Arial" w:hAnsi="Arial" w:cs="Arial"/>
          <w:sz w:val="18"/>
          <w:szCs w:val="18"/>
          <w:lang w:val="nl-BE"/>
        </w:rPr>
        <w:t xml:space="preserve">. De aannemer zal daartoe de nodige reflectoren en meetsystemen voorzien. </w:t>
      </w:r>
    </w:p>
    <w:p w14:paraId="4EBBD692" w14:textId="4C84F463" w:rsidR="00E5635A" w:rsidRPr="005729A8" w:rsidRDefault="00E5635A" w:rsidP="004B731B">
      <w:pPr>
        <w:spacing w:before="120"/>
        <w:rPr>
          <w:rFonts w:ascii="Arial" w:hAnsi="Arial" w:cs="Arial"/>
          <w:sz w:val="18"/>
          <w:szCs w:val="18"/>
          <w:lang w:val="nl-BE"/>
        </w:rPr>
      </w:pPr>
      <w:r w:rsidRPr="005729A8">
        <w:rPr>
          <w:rFonts w:ascii="Arial" w:hAnsi="Arial" w:cs="Arial"/>
          <w:sz w:val="18"/>
          <w:szCs w:val="18"/>
          <w:lang w:val="nl-BE"/>
        </w:rPr>
        <w:t xml:space="preserve">Voor de toplaag:  </w:t>
      </w:r>
    </w:p>
    <w:p w14:paraId="15E3FD03" w14:textId="4D49A93E" w:rsidR="003F6F85" w:rsidRPr="003F6F85" w:rsidRDefault="00E5635A" w:rsidP="004B731B">
      <w:pPr>
        <w:pStyle w:val="ListParagraph"/>
        <w:numPr>
          <w:ilvl w:val="0"/>
          <w:numId w:val="28"/>
        </w:numPr>
        <w:rPr>
          <w:rFonts w:ascii="Arial" w:hAnsi="Arial" w:cs="Arial"/>
          <w:sz w:val="18"/>
          <w:szCs w:val="18"/>
          <w:lang w:val="nl-BE"/>
        </w:rPr>
      </w:pPr>
      <w:r w:rsidRPr="003F6F85">
        <w:rPr>
          <w:rFonts w:ascii="Arial" w:hAnsi="Arial" w:cs="Arial"/>
          <w:sz w:val="18"/>
          <w:szCs w:val="18"/>
          <w:lang w:val="nl-BE"/>
        </w:rPr>
        <w:t>De holle ruimte ter controle van de verdichting: met de nucleaire dichtheidsmeter (gammasonde).</w:t>
      </w:r>
    </w:p>
    <w:p w14:paraId="17238B2A" w14:textId="4FDD9602" w:rsidR="00E5635A" w:rsidRPr="005729A8" w:rsidRDefault="00E5635A" w:rsidP="004B731B">
      <w:pPr>
        <w:spacing w:before="120"/>
        <w:rPr>
          <w:rFonts w:ascii="Arial" w:hAnsi="Arial" w:cs="Arial"/>
          <w:sz w:val="18"/>
          <w:szCs w:val="18"/>
          <w:lang w:val="nl-BE"/>
        </w:rPr>
      </w:pPr>
      <w:r w:rsidRPr="005729A8">
        <w:rPr>
          <w:rFonts w:ascii="Arial" w:hAnsi="Arial" w:cs="Arial"/>
          <w:sz w:val="18"/>
          <w:szCs w:val="18"/>
          <w:lang w:val="nl-BE"/>
        </w:rPr>
        <w:t xml:space="preserve">Op het afgewerkte oppervlak:  </w:t>
      </w:r>
    </w:p>
    <w:p w14:paraId="499E81DB" w14:textId="6A644BB6" w:rsidR="00E5635A" w:rsidRPr="003F6F85" w:rsidRDefault="00E5635A" w:rsidP="004B731B">
      <w:pPr>
        <w:pStyle w:val="ListParagraph"/>
        <w:numPr>
          <w:ilvl w:val="0"/>
          <w:numId w:val="27"/>
        </w:numPr>
        <w:rPr>
          <w:rFonts w:ascii="Arial" w:hAnsi="Arial" w:cs="Arial"/>
          <w:sz w:val="18"/>
          <w:szCs w:val="18"/>
          <w:lang w:val="nl-BE"/>
        </w:rPr>
      </w:pPr>
      <w:r w:rsidRPr="003F6F85">
        <w:rPr>
          <w:rFonts w:ascii="Arial" w:hAnsi="Arial" w:cs="Arial"/>
          <w:sz w:val="18"/>
          <w:szCs w:val="18"/>
          <w:lang w:val="nl-BE"/>
        </w:rPr>
        <w:t xml:space="preserve">Het profiel: topografisch;  </w:t>
      </w:r>
    </w:p>
    <w:p w14:paraId="60E87FDB" w14:textId="0901126D" w:rsidR="00E5635A" w:rsidRPr="003F6F85" w:rsidRDefault="00E5635A" w:rsidP="004B731B">
      <w:pPr>
        <w:pStyle w:val="ListParagraph"/>
        <w:numPr>
          <w:ilvl w:val="0"/>
          <w:numId w:val="27"/>
        </w:numPr>
        <w:rPr>
          <w:rFonts w:ascii="Arial" w:hAnsi="Arial" w:cs="Arial"/>
          <w:sz w:val="18"/>
          <w:szCs w:val="18"/>
          <w:lang w:val="nl-BE"/>
        </w:rPr>
      </w:pPr>
      <w:r w:rsidRPr="003F6F85">
        <w:rPr>
          <w:rFonts w:ascii="Arial" w:hAnsi="Arial" w:cs="Arial"/>
          <w:sz w:val="18"/>
          <w:szCs w:val="18"/>
          <w:lang w:val="nl-BE"/>
        </w:rPr>
        <w:t xml:space="preserve">De vlakheid: met de rei van 3 m.  </w:t>
      </w:r>
    </w:p>
    <w:p w14:paraId="527DD178" w14:textId="2CEA7B94" w:rsidR="00E5635A" w:rsidRPr="005729A8" w:rsidRDefault="00E5635A" w:rsidP="004B731B">
      <w:pPr>
        <w:spacing w:before="120"/>
        <w:rPr>
          <w:rFonts w:ascii="Arial" w:hAnsi="Arial" w:cs="Arial"/>
          <w:sz w:val="18"/>
          <w:szCs w:val="18"/>
          <w:lang w:val="nl-BE"/>
        </w:rPr>
      </w:pPr>
      <w:r w:rsidRPr="005729A8">
        <w:rPr>
          <w:rFonts w:ascii="Arial" w:hAnsi="Arial" w:cs="Arial"/>
          <w:sz w:val="18"/>
          <w:szCs w:val="18"/>
          <w:lang w:val="nl-BE"/>
        </w:rPr>
        <w:t xml:space="preserve">Op bulkmonster asfalt:  </w:t>
      </w:r>
    </w:p>
    <w:p w14:paraId="6AD0227E" w14:textId="77777777" w:rsidR="003F6F85" w:rsidRDefault="00E5635A" w:rsidP="004B731B">
      <w:pPr>
        <w:pStyle w:val="ListParagraph"/>
        <w:numPr>
          <w:ilvl w:val="0"/>
          <w:numId w:val="26"/>
        </w:numPr>
        <w:rPr>
          <w:rFonts w:ascii="Arial" w:hAnsi="Arial" w:cs="Arial"/>
          <w:sz w:val="18"/>
          <w:szCs w:val="18"/>
          <w:lang w:val="nl-BE"/>
        </w:rPr>
      </w:pPr>
      <w:r w:rsidRPr="003F6F85">
        <w:rPr>
          <w:rFonts w:ascii="Arial" w:hAnsi="Arial" w:cs="Arial"/>
          <w:sz w:val="18"/>
          <w:szCs w:val="18"/>
          <w:lang w:val="nl-BE"/>
        </w:rPr>
        <w:t xml:space="preserve">De asfalt samenstelling: </w:t>
      </w:r>
    </w:p>
    <w:p w14:paraId="215DDE7B" w14:textId="2A1E6331" w:rsidR="00E5635A" w:rsidRPr="003F6F85" w:rsidRDefault="00E5635A" w:rsidP="003F6F85">
      <w:pPr>
        <w:pStyle w:val="ListParagraph"/>
        <w:numPr>
          <w:ilvl w:val="1"/>
          <w:numId w:val="18"/>
        </w:numPr>
        <w:rPr>
          <w:rFonts w:ascii="Arial" w:hAnsi="Arial" w:cs="Arial"/>
          <w:sz w:val="18"/>
          <w:szCs w:val="18"/>
          <w:lang w:val="nl-BE"/>
        </w:rPr>
      </w:pPr>
      <w:r w:rsidRPr="003F6F85">
        <w:rPr>
          <w:rFonts w:ascii="Arial" w:hAnsi="Arial" w:cs="Arial"/>
          <w:sz w:val="18"/>
          <w:szCs w:val="18"/>
          <w:lang w:val="nl-BE"/>
        </w:rPr>
        <w:t xml:space="preserve">Korrelverdeling;  </w:t>
      </w:r>
    </w:p>
    <w:p w14:paraId="292CCBE8" w14:textId="58592E42" w:rsidR="00E5635A" w:rsidRPr="003F6F85" w:rsidRDefault="00E5635A" w:rsidP="003F6F85">
      <w:pPr>
        <w:pStyle w:val="ListParagraph"/>
        <w:numPr>
          <w:ilvl w:val="1"/>
          <w:numId w:val="18"/>
        </w:numPr>
        <w:rPr>
          <w:rFonts w:ascii="Arial" w:hAnsi="Arial" w:cs="Arial"/>
          <w:sz w:val="18"/>
          <w:szCs w:val="18"/>
          <w:lang w:val="nl-BE"/>
        </w:rPr>
      </w:pPr>
      <w:r w:rsidRPr="003F6F85">
        <w:rPr>
          <w:rFonts w:ascii="Arial" w:hAnsi="Arial" w:cs="Arial"/>
          <w:sz w:val="18"/>
          <w:szCs w:val="18"/>
          <w:lang w:val="nl-BE"/>
        </w:rPr>
        <w:t xml:space="preserve">Bindmiddelgehalte.  </w:t>
      </w:r>
    </w:p>
    <w:p w14:paraId="671BA899" w14:textId="33CA64D2" w:rsidR="00E5635A" w:rsidRDefault="00E5635A" w:rsidP="004B731B">
      <w:pPr>
        <w:spacing w:before="120"/>
        <w:rPr>
          <w:rFonts w:ascii="Arial" w:hAnsi="Arial" w:cs="Arial"/>
          <w:sz w:val="18"/>
          <w:szCs w:val="18"/>
          <w:lang w:val="nl-BE"/>
        </w:rPr>
      </w:pPr>
      <w:r w:rsidRPr="005729A8">
        <w:rPr>
          <w:rFonts w:ascii="Arial" w:hAnsi="Arial" w:cs="Arial"/>
          <w:sz w:val="18"/>
          <w:szCs w:val="18"/>
          <w:lang w:val="nl-BE"/>
        </w:rPr>
        <w:t xml:space="preserve">De eisen zijn volgens de Bouwklasse of Réseau die voorkomt bij de gekozen klasse van de dakverharding (zie tabel </w:t>
      </w:r>
      <w:r w:rsidR="0034147D">
        <w:rPr>
          <w:rFonts w:ascii="Arial" w:hAnsi="Arial" w:cs="Arial"/>
          <w:sz w:val="18"/>
          <w:szCs w:val="18"/>
          <w:lang w:val="nl-BE"/>
        </w:rPr>
        <w:t>2</w:t>
      </w:r>
      <w:r w:rsidRPr="005729A8">
        <w:rPr>
          <w:rFonts w:ascii="Arial" w:hAnsi="Arial" w:cs="Arial"/>
          <w:sz w:val="18"/>
          <w:szCs w:val="18"/>
          <w:lang w:val="nl-BE"/>
        </w:rPr>
        <w:t>).</w:t>
      </w:r>
    </w:p>
    <w:p w14:paraId="00C1954B" w14:textId="77777777" w:rsidR="003F6F85" w:rsidRPr="005729A8" w:rsidRDefault="003F6F85" w:rsidP="005729A8">
      <w:pPr>
        <w:rPr>
          <w:rFonts w:ascii="Arial" w:hAnsi="Arial" w:cs="Arial"/>
          <w:sz w:val="18"/>
          <w:szCs w:val="18"/>
          <w:lang w:val="nl-BE"/>
        </w:rPr>
      </w:pPr>
    </w:p>
    <w:p w14:paraId="27557FAB" w14:textId="77777777" w:rsidR="004B731B" w:rsidRDefault="004B731B">
      <w:pPr>
        <w:rPr>
          <w:rFonts w:ascii="Arial" w:hAnsi="Arial" w:cs="Arial"/>
          <w:b/>
          <w:bCs/>
          <w:color w:val="000000"/>
          <w:sz w:val="18"/>
          <w:szCs w:val="18"/>
          <w:lang w:val="nl-BE" w:eastAsia="nl-BE"/>
        </w:rPr>
      </w:pPr>
      <w:r>
        <w:rPr>
          <w:rFonts w:ascii="Arial" w:hAnsi="Arial" w:cs="Arial"/>
          <w:b/>
          <w:bCs/>
          <w:color w:val="000000"/>
          <w:sz w:val="18"/>
          <w:szCs w:val="18"/>
          <w:lang w:val="nl-BE" w:eastAsia="nl-BE"/>
        </w:rPr>
        <w:br w:type="page"/>
      </w:r>
    </w:p>
    <w:p w14:paraId="2B1FD68A" w14:textId="3E7EF3A3" w:rsidR="00E5635A" w:rsidRDefault="00E5635A" w:rsidP="005729A8">
      <w:pPr>
        <w:autoSpaceDE w:val="0"/>
        <w:autoSpaceDN w:val="0"/>
        <w:adjustRightInd w:val="0"/>
        <w:rPr>
          <w:rFonts w:ascii="Arial" w:hAnsi="Arial" w:cs="Arial"/>
          <w:b/>
          <w:bCs/>
          <w:color w:val="000000"/>
          <w:sz w:val="18"/>
          <w:szCs w:val="18"/>
          <w:lang w:val="nl-BE" w:eastAsia="nl-BE"/>
        </w:rPr>
      </w:pPr>
      <w:r w:rsidRPr="005729A8">
        <w:rPr>
          <w:rFonts w:ascii="Arial" w:hAnsi="Arial" w:cs="Arial"/>
          <w:b/>
          <w:bCs/>
          <w:color w:val="000000"/>
          <w:sz w:val="18"/>
          <w:szCs w:val="18"/>
          <w:lang w:val="nl-BE" w:eastAsia="nl-BE"/>
        </w:rPr>
        <w:t>Singuliere punten</w:t>
      </w:r>
    </w:p>
    <w:p w14:paraId="28B459ED" w14:textId="77777777" w:rsidR="006F5CFF" w:rsidRPr="005729A8" w:rsidRDefault="006F5CFF" w:rsidP="005729A8">
      <w:pPr>
        <w:autoSpaceDE w:val="0"/>
        <w:autoSpaceDN w:val="0"/>
        <w:adjustRightInd w:val="0"/>
        <w:rPr>
          <w:rFonts w:ascii="Arial" w:hAnsi="Arial" w:cs="Arial"/>
          <w:b/>
          <w:bCs/>
          <w:color w:val="000000"/>
          <w:sz w:val="18"/>
          <w:szCs w:val="18"/>
          <w:lang w:val="nl-BE" w:eastAsia="nl-BE"/>
        </w:rPr>
      </w:pPr>
    </w:p>
    <w:p w14:paraId="7F76479E" w14:textId="78AC05E8" w:rsidR="00E5635A" w:rsidRDefault="00E5635A" w:rsidP="003F6F85">
      <w:pPr>
        <w:pStyle w:val="ListParagraph"/>
        <w:numPr>
          <w:ilvl w:val="0"/>
          <w:numId w:val="16"/>
        </w:numPr>
        <w:rPr>
          <w:rFonts w:ascii="Arial" w:hAnsi="Arial" w:cs="Arial"/>
          <w:sz w:val="18"/>
          <w:szCs w:val="18"/>
          <w:lang w:val="nl-BE"/>
        </w:rPr>
      </w:pPr>
      <w:r w:rsidRPr="003F6F85">
        <w:rPr>
          <w:rFonts w:ascii="Arial" w:hAnsi="Arial" w:cs="Arial"/>
          <w:sz w:val="18"/>
          <w:szCs w:val="18"/>
          <w:lang w:val="nl-BE"/>
        </w:rPr>
        <w:t xml:space="preserve">Toegangshelling: maximaal 15 % voor het plaatsen van asfaltbeton. </w:t>
      </w:r>
    </w:p>
    <w:p w14:paraId="19A7F202" w14:textId="6B2C092C" w:rsidR="006F5CFF" w:rsidRDefault="00BA2070" w:rsidP="006F5CFF">
      <w:pPr>
        <w:ind w:left="720"/>
        <w:rPr>
          <w:rFonts w:ascii="Arial" w:hAnsi="Arial" w:cs="Arial"/>
          <w:sz w:val="18"/>
          <w:szCs w:val="18"/>
          <w:lang w:val="nl-BE"/>
        </w:rPr>
      </w:pPr>
      <w:r>
        <w:rPr>
          <w:noProof/>
          <w:lang w:val="nl-BE" w:eastAsia="nl-BE"/>
        </w:rPr>
        <w:drawing>
          <wp:inline distT="0" distB="0" distL="0" distR="0" wp14:anchorId="1368DF36" wp14:editId="57EEA20B">
            <wp:extent cx="5882640" cy="1504088"/>
            <wp:effectExtent l="0" t="0" r="3810" b="127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02745" cy="1509228"/>
                    </a:xfrm>
                    <a:prstGeom prst="rect">
                      <a:avLst/>
                    </a:prstGeom>
                  </pic:spPr>
                </pic:pic>
              </a:graphicData>
            </a:graphic>
          </wp:inline>
        </w:drawing>
      </w:r>
      <w:r w:rsidR="006F5CFF">
        <w:rPr>
          <w:rFonts w:ascii="Arial" w:hAnsi="Arial" w:cs="Arial"/>
          <w:sz w:val="18"/>
          <w:szCs w:val="18"/>
          <w:lang w:val="nl-BE"/>
        </w:rPr>
        <w:t>Fig 1</w:t>
      </w:r>
    </w:p>
    <w:p w14:paraId="44E12465" w14:textId="01C04830" w:rsidR="006F5CFF" w:rsidRPr="006F5CFF" w:rsidRDefault="006F5CFF" w:rsidP="006F5CFF">
      <w:pPr>
        <w:ind w:left="720"/>
        <w:rPr>
          <w:rFonts w:ascii="Arial" w:hAnsi="Arial" w:cs="Arial"/>
          <w:sz w:val="18"/>
          <w:szCs w:val="18"/>
          <w:lang w:val="nl-BE"/>
        </w:rPr>
      </w:pPr>
    </w:p>
    <w:p w14:paraId="0AC56565" w14:textId="2BA93297" w:rsidR="006F5CFF" w:rsidRDefault="00E5635A" w:rsidP="003F6F85">
      <w:pPr>
        <w:pStyle w:val="ListParagraph"/>
        <w:numPr>
          <w:ilvl w:val="0"/>
          <w:numId w:val="16"/>
        </w:numPr>
        <w:rPr>
          <w:rFonts w:ascii="Arial" w:hAnsi="Arial" w:cs="Arial"/>
          <w:sz w:val="18"/>
          <w:szCs w:val="18"/>
          <w:lang w:val="nl-BE"/>
        </w:rPr>
      </w:pPr>
      <w:r w:rsidRPr="003F6F85">
        <w:rPr>
          <w:rFonts w:ascii="Arial" w:hAnsi="Arial" w:cs="Arial"/>
          <w:sz w:val="18"/>
          <w:szCs w:val="18"/>
          <w:lang w:val="nl-BE"/>
        </w:rPr>
        <w:t>Opstanden:</w:t>
      </w:r>
    </w:p>
    <w:p w14:paraId="7C2AF236" w14:textId="26052062" w:rsidR="006F5CFF" w:rsidRDefault="006F5CFF" w:rsidP="00351DC4">
      <w:pPr>
        <w:pStyle w:val="ListParagraph"/>
        <w:numPr>
          <w:ilvl w:val="1"/>
          <w:numId w:val="16"/>
        </w:numPr>
        <w:autoSpaceDE w:val="0"/>
        <w:autoSpaceDN w:val="0"/>
        <w:adjustRightInd w:val="0"/>
        <w:spacing w:line="276" w:lineRule="auto"/>
        <w:rPr>
          <w:rFonts w:ascii="Arial" w:hAnsi="Arial" w:cs="Arial"/>
          <w:sz w:val="18"/>
          <w:szCs w:val="18"/>
          <w:lang w:val="nl-BE"/>
        </w:rPr>
      </w:pPr>
      <w:r w:rsidRPr="006F5CFF">
        <w:rPr>
          <w:rFonts w:ascii="Arial" w:eastAsia="FrutigerLTPro-Light" w:hAnsi="Arial" w:cs="Arial"/>
          <w:sz w:val="18"/>
          <w:szCs w:val="18"/>
          <w:lang w:val="nl-BE" w:eastAsia="nl-BE"/>
        </w:rPr>
        <w:t>Bescherming van randen met wielspoeling (mogelijkheid om de randen te isoleren met FOAMGLAS® READY BLOCK)</w:t>
      </w:r>
      <w:r w:rsidR="00E5635A" w:rsidRPr="006F5CFF">
        <w:rPr>
          <w:rFonts w:ascii="Arial" w:hAnsi="Arial" w:cs="Arial"/>
          <w:sz w:val="18"/>
          <w:szCs w:val="18"/>
          <w:lang w:val="nl-BE"/>
        </w:rPr>
        <w:t xml:space="preserve"> Fig. </w:t>
      </w:r>
      <w:r w:rsidR="001D42BB" w:rsidRPr="006F5CFF">
        <w:rPr>
          <w:rFonts w:ascii="Arial" w:hAnsi="Arial" w:cs="Arial"/>
          <w:sz w:val="18"/>
          <w:szCs w:val="18"/>
          <w:lang w:val="nl-BE"/>
        </w:rPr>
        <w:t>2</w:t>
      </w:r>
    </w:p>
    <w:p w14:paraId="132E7851" w14:textId="2C4C6B38" w:rsidR="006F5CFF" w:rsidRDefault="006F5CFF" w:rsidP="00351DC4">
      <w:pPr>
        <w:pStyle w:val="ListParagraph"/>
        <w:numPr>
          <w:ilvl w:val="1"/>
          <w:numId w:val="16"/>
        </w:numPr>
        <w:autoSpaceDE w:val="0"/>
        <w:autoSpaceDN w:val="0"/>
        <w:adjustRightInd w:val="0"/>
        <w:spacing w:line="276" w:lineRule="auto"/>
        <w:rPr>
          <w:rFonts w:ascii="Arial" w:hAnsi="Arial" w:cs="Arial"/>
          <w:sz w:val="18"/>
          <w:szCs w:val="18"/>
          <w:lang w:val="nl-BE"/>
        </w:rPr>
      </w:pPr>
      <w:r w:rsidRPr="006F5CFF">
        <w:rPr>
          <w:rFonts w:ascii="Arial" w:eastAsia="FrutigerLTPro-Light" w:hAnsi="Arial" w:cs="Arial"/>
          <w:sz w:val="18"/>
          <w:szCs w:val="18"/>
          <w:lang w:val="nl-BE" w:eastAsia="nl-BE"/>
        </w:rPr>
        <w:t>Harde bescherming van de rand (mogelijkheid om de randen te isoleren met FOAMGLAS® READY BLOCK)</w:t>
      </w:r>
      <w:r>
        <w:rPr>
          <w:rFonts w:ascii="Arial" w:eastAsia="FrutigerLTPro-Light" w:hAnsi="Arial" w:cs="Arial"/>
          <w:sz w:val="18"/>
          <w:szCs w:val="18"/>
          <w:lang w:val="nl-BE" w:eastAsia="nl-BE"/>
        </w:rPr>
        <w:t xml:space="preserve"> </w:t>
      </w:r>
      <w:r w:rsidRPr="006F5CFF">
        <w:rPr>
          <w:rFonts w:ascii="Arial" w:hAnsi="Arial" w:cs="Arial"/>
          <w:sz w:val="18"/>
          <w:szCs w:val="18"/>
          <w:lang w:val="nl-BE"/>
        </w:rPr>
        <w:t>Fig</w:t>
      </w:r>
      <w:r w:rsidR="00E5635A" w:rsidRPr="006F5CFF">
        <w:rPr>
          <w:rFonts w:ascii="Arial" w:hAnsi="Arial" w:cs="Arial"/>
          <w:sz w:val="18"/>
          <w:szCs w:val="18"/>
          <w:lang w:val="nl-BE"/>
        </w:rPr>
        <w:t xml:space="preserve"> </w:t>
      </w:r>
      <w:r w:rsidR="001D42BB" w:rsidRPr="006F5CFF">
        <w:rPr>
          <w:rFonts w:ascii="Arial" w:hAnsi="Arial" w:cs="Arial"/>
          <w:sz w:val="18"/>
          <w:szCs w:val="18"/>
          <w:lang w:val="nl-BE"/>
        </w:rPr>
        <w:t>3</w:t>
      </w:r>
    </w:p>
    <w:p w14:paraId="7FD3F830" w14:textId="23CCEC4F" w:rsidR="006F5CFF" w:rsidRDefault="00BA2070" w:rsidP="006F5CFF">
      <w:pPr>
        <w:pStyle w:val="ListParagraph"/>
        <w:rPr>
          <w:rFonts w:ascii="Arial" w:hAnsi="Arial" w:cs="Arial"/>
          <w:sz w:val="18"/>
          <w:szCs w:val="18"/>
          <w:lang w:val="nl-BE"/>
        </w:rPr>
      </w:pPr>
      <w:r>
        <w:rPr>
          <w:noProof/>
          <w:lang w:val="nl-BE" w:eastAsia="nl-BE"/>
        </w:rPr>
        <w:drawing>
          <wp:inline distT="0" distB="0" distL="0" distR="0" wp14:anchorId="399C270E" wp14:editId="1E7CAA5E">
            <wp:extent cx="2668462" cy="2476486"/>
            <wp:effectExtent l="0" t="0" r="0" b="63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682094" cy="2489137"/>
                    </a:xfrm>
                    <a:prstGeom prst="rect">
                      <a:avLst/>
                    </a:prstGeom>
                  </pic:spPr>
                </pic:pic>
              </a:graphicData>
            </a:graphic>
          </wp:inline>
        </w:drawing>
      </w:r>
      <w:r w:rsidR="006F5CFF">
        <w:rPr>
          <w:rFonts w:ascii="Arial" w:hAnsi="Arial" w:cs="Arial"/>
          <w:sz w:val="18"/>
          <w:szCs w:val="18"/>
          <w:lang w:val="nl-BE"/>
        </w:rPr>
        <w:t xml:space="preserve"> </w:t>
      </w:r>
      <w:r w:rsidR="005C0A86">
        <w:rPr>
          <w:noProof/>
          <w:lang w:val="nl-BE" w:eastAsia="nl-BE"/>
        </w:rPr>
        <w:drawing>
          <wp:inline distT="0" distB="0" distL="0" distR="0" wp14:anchorId="079257C0" wp14:editId="49C3964F">
            <wp:extent cx="2186781" cy="2476273"/>
            <wp:effectExtent l="0" t="0" r="4445" b="63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202899" cy="2494524"/>
                    </a:xfrm>
                    <a:prstGeom prst="rect">
                      <a:avLst/>
                    </a:prstGeom>
                  </pic:spPr>
                </pic:pic>
              </a:graphicData>
            </a:graphic>
          </wp:inline>
        </w:drawing>
      </w:r>
    </w:p>
    <w:p w14:paraId="213F0E72" w14:textId="200A32EE" w:rsidR="006F5CFF" w:rsidRDefault="006F5CFF" w:rsidP="006F5CFF">
      <w:pPr>
        <w:autoSpaceDE w:val="0"/>
        <w:autoSpaceDN w:val="0"/>
        <w:adjustRightInd w:val="0"/>
        <w:spacing w:line="276" w:lineRule="auto"/>
        <w:ind w:firstLine="708"/>
        <w:rPr>
          <w:rFonts w:ascii="Arial" w:eastAsia="FrutigerLTPro-Light" w:hAnsi="Arial" w:cs="Arial"/>
          <w:sz w:val="18"/>
          <w:szCs w:val="18"/>
          <w:lang w:val="nl-BE" w:eastAsia="nl-BE"/>
        </w:rPr>
      </w:pPr>
      <w:r>
        <w:rPr>
          <w:rFonts w:ascii="Arial" w:eastAsia="FrutigerLTPro-Light" w:hAnsi="Arial" w:cs="Arial"/>
          <w:sz w:val="18"/>
          <w:szCs w:val="18"/>
          <w:lang w:val="nl-BE" w:eastAsia="nl-BE"/>
        </w:rPr>
        <w:t xml:space="preserve">Fig 2. </w:t>
      </w:r>
      <w:r>
        <w:rPr>
          <w:rFonts w:ascii="Arial" w:eastAsia="FrutigerLTPro-Light" w:hAnsi="Arial" w:cs="Arial"/>
          <w:sz w:val="18"/>
          <w:szCs w:val="18"/>
          <w:lang w:val="nl-BE" w:eastAsia="nl-BE"/>
        </w:rPr>
        <w:tab/>
      </w:r>
      <w:r>
        <w:rPr>
          <w:rFonts w:ascii="Arial" w:eastAsia="FrutigerLTPro-Light" w:hAnsi="Arial" w:cs="Arial"/>
          <w:sz w:val="18"/>
          <w:szCs w:val="18"/>
          <w:lang w:val="nl-BE" w:eastAsia="nl-BE"/>
        </w:rPr>
        <w:tab/>
      </w:r>
      <w:r>
        <w:rPr>
          <w:rFonts w:ascii="Arial" w:eastAsia="FrutigerLTPro-Light" w:hAnsi="Arial" w:cs="Arial"/>
          <w:sz w:val="18"/>
          <w:szCs w:val="18"/>
          <w:lang w:val="nl-BE" w:eastAsia="nl-BE"/>
        </w:rPr>
        <w:tab/>
      </w:r>
      <w:r>
        <w:rPr>
          <w:rFonts w:ascii="Arial" w:eastAsia="FrutigerLTPro-Light" w:hAnsi="Arial" w:cs="Arial"/>
          <w:sz w:val="18"/>
          <w:szCs w:val="18"/>
          <w:lang w:val="nl-BE" w:eastAsia="nl-BE"/>
        </w:rPr>
        <w:tab/>
      </w:r>
      <w:r>
        <w:rPr>
          <w:rFonts w:ascii="Arial" w:eastAsia="FrutigerLTPro-Light" w:hAnsi="Arial" w:cs="Arial"/>
          <w:sz w:val="18"/>
          <w:szCs w:val="18"/>
          <w:lang w:val="nl-BE" w:eastAsia="nl-BE"/>
        </w:rPr>
        <w:tab/>
      </w:r>
      <w:r w:rsidR="00D47CCD">
        <w:rPr>
          <w:rFonts w:ascii="Arial" w:eastAsia="FrutigerLTPro-Light" w:hAnsi="Arial" w:cs="Arial"/>
          <w:sz w:val="18"/>
          <w:szCs w:val="18"/>
          <w:lang w:val="nl-BE" w:eastAsia="nl-BE"/>
        </w:rPr>
        <w:tab/>
        <w:t xml:space="preserve">   </w:t>
      </w:r>
      <w:r w:rsidR="005645FA">
        <w:rPr>
          <w:rFonts w:ascii="Arial" w:eastAsia="FrutigerLTPro-Light" w:hAnsi="Arial" w:cs="Arial"/>
          <w:sz w:val="18"/>
          <w:szCs w:val="18"/>
          <w:lang w:val="nl-BE" w:eastAsia="nl-BE"/>
        </w:rPr>
        <w:t xml:space="preserve"> </w:t>
      </w:r>
      <w:r w:rsidR="00D47CCD">
        <w:rPr>
          <w:rFonts w:ascii="Arial" w:eastAsia="FrutigerLTPro-Light" w:hAnsi="Arial" w:cs="Arial"/>
          <w:sz w:val="18"/>
          <w:szCs w:val="18"/>
          <w:lang w:val="nl-BE" w:eastAsia="nl-BE"/>
        </w:rPr>
        <w:t xml:space="preserve">  </w:t>
      </w:r>
      <w:r>
        <w:rPr>
          <w:rFonts w:ascii="Arial" w:eastAsia="FrutigerLTPro-Light" w:hAnsi="Arial" w:cs="Arial"/>
          <w:sz w:val="18"/>
          <w:szCs w:val="18"/>
          <w:lang w:val="nl-BE" w:eastAsia="nl-BE"/>
        </w:rPr>
        <w:t>Fig 3.</w:t>
      </w:r>
    </w:p>
    <w:p w14:paraId="78FEAFD0" w14:textId="3847F67F" w:rsidR="0034147D" w:rsidRPr="006F5CFF" w:rsidRDefault="0034147D" w:rsidP="006F5CFF">
      <w:pPr>
        <w:autoSpaceDE w:val="0"/>
        <w:autoSpaceDN w:val="0"/>
        <w:adjustRightInd w:val="0"/>
        <w:spacing w:line="276" w:lineRule="auto"/>
        <w:ind w:firstLine="708"/>
        <w:rPr>
          <w:rFonts w:ascii="Arial" w:eastAsia="FrutigerLTPro-Light" w:hAnsi="Arial" w:cs="Arial"/>
          <w:sz w:val="18"/>
          <w:szCs w:val="18"/>
          <w:lang w:val="nl-BE" w:eastAsia="nl-BE"/>
        </w:rPr>
      </w:pPr>
    </w:p>
    <w:p w14:paraId="5AFF9D8A" w14:textId="4756487E" w:rsidR="006F5CFF" w:rsidRDefault="00E5635A" w:rsidP="003F6F85">
      <w:pPr>
        <w:pStyle w:val="ListParagraph"/>
        <w:numPr>
          <w:ilvl w:val="0"/>
          <w:numId w:val="16"/>
        </w:numPr>
        <w:rPr>
          <w:rFonts w:ascii="Arial" w:hAnsi="Arial" w:cs="Arial"/>
          <w:sz w:val="18"/>
          <w:szCs w:val="18"/>
          <w:lang w:val="nl-BE"/>
        </w:rPr>
      </w:pPr>
      <w:r w:rsidRPr="003F6F85">
        <w:rPr>
          <w:rFonts w:ascii="Arial" w:hAnsi="Arial" w:cs="Arial"/>
          <w:sz w:val="18"/>
          <w:szCs w:val="18"/>
          <w:lang w:val="nl-BE"/>
        </w:rPr>
        <w:t>Waterafvoeren</w:t>
      </w:r>
    </w:p>
    <w:p w14:paraId="2E80B2A2" w14:textId="21718965" w:rsidR="006F5CFF" w:rsidRDefault="00D84320" w:rsidP="006F5CFF">
      <w:pPr>
        <w:pStyle w:val="ListParagraph"/>
        <w:rPr>
          <w:rFonts w:ascii="Arial" w:hAnsi="Arial" w:cs="Arial"/>
          <w:sz w:val="18"/>
          <w:szCs w:val="18"/>
          <w:lang w:val="nl-BE"/>
        </w:rPr>
      </w:pPr>
      <w:r>
        <w:rPr>
          <w:noProof/>
          <w:lang w:val="nl-BE" w:eastAsia="nl-BE"/>
        </w:rPr>
        <w:drawing>
          <wp:inline distT="0" distB="0" distL="0" distR="0" wp14:anchorId="1BB0B53F" wp14:editId="43FC027F">
            <wp:extent cx="5926667" cy="1400139"/>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2657" cy="1403917"/>
                    </a:xfrm>
                    <a:prstGeom prst="rect">
                      <a:avLst/>
                    </a:prstGeom>
                  </pic:spPr>
                </pic:pic>
              </a:graphicData>
            </a:graphic>
          </wp:inline>
        </w:drawing>
      </w:r>
    </w:p>
    <w:p w14:paraId="267F81B1" w14:textId="6BA48AAE" w:rsidR="004B731B" w:rsidRDefault="00E5635A" w:rsidP="00D47CCD">
      <w:pPr>
        <w:pStyle w:val="ListParagraph"/>
        <w:rPr>
          <w:rFonts w:ascii="Arial" w:hAnsi="Arial" w:cs="Arial"/>
          <w:b/>
          <w:color w:val="FF0000"/>
          <w:sz w:val="18"/>
          <w:szCs w:val="18"/>
          <w:lang w:val="nl-BE"/>
        </w:rPr>
      </w:pPr>
      <w:r w:rsidRPr="003F6F85">
        <w:rPr>
          <w:rFonts w:ascii="Arial" w:hAnsi="Arial" w:cs="Arial"/>
          <w:sz w:val="18"/>
          <w:szCs w:val="18"/>
          <w:lang w:val="nl-BE"/>
        </w:rPr>
        <w:t xml:space="preserve">Fig. </w:t>
      </w:r>
      <w:r w:rsidR="001D42BB">
        <w:rPr>
          <w:rFonts w:ascii="Arial" w:hAnsi="Arial" w:cs="Arial"/>
          <w:sz w:val="18"/>
          <w:szCs w:val="18"/>
          <w:lang w:val="nl-BE"/>
        </w:rPr>
        <w:t>4</w:t>
      </w:r>
      <w:r w:rsidR="004B731B">
        <w:rPr>
          <w:rFonts w:ascii="Arial" w:hAnsi="Arial" w:cs="Arial"/>
          <w:b/>
          <w:color w:val="FF0000"/>
          <w:sz w:val="18"/>
          <w:szCs w:val="18"/>
          <w:lang w:val="nl-BE"/>
        </w:rPr>
        <w:br w:type="page"/>
      </w:r>
    </w:p>
    <w:p w14:paraId="7CA16198" w14:textId="29BF2F1F" w:rsidR="00CD79E4" w:rsidRPr="0059625D" w:rsidRDefault="00B56725" w:rsidP="00B56725">
      <w:pPr>
        <w:rPr>
          <w:rFonts w:ascii="Arial" w:hAnsi="Arial" w:cs="Arial"/>
          <w:b/>
          <w:color w:val="FF0000"/>
          <w:sz w:val="18"/>
          <w:szCs w:val="18"/>
          <w:lang w:val="nl-BE"/>
        </w:rPr>
      </w:pPr>
      <w:r w:rsidRPr="0059625D">
        <w:rPr>
          <w:rFonts w:ascii="Arial" w:hAnsi="Arial" w:cs="Arial"/>
          <w:b/>
          <w:color w:val="FF0000"/>
          <w:sz w:val="18"/>
          <w:szCs w:val="18"/>
          <w:lang w:val="nl-BE"/>
        </w:rPr>
        <w:t>Belangrijk</w:t>
      </w:r>
    </w:p>
    <w:p w14:paraId="2D473A1B" w14:textId="77777777" w:rsidR="004E6A11" w:rsidRPr="0059625D" w:rsidRDefault="004E6A11" w:rsidP="004E6A11">
      <w:pPr>
        <w:tabs>
          <w:tab w:val="left" w:pos="1276"/>
        </w:tabs>
        <w:rPr>
          <w:rFonts w:ascii="Arial" w:hAnsi="Arial" w:cs="Arial"/>
          <w:color w:val="000000"/>
          <w:sz w:val="18"/>
          <w:szCs w:val="18"/>
          <w:lang w:val="nl-BE"/>
        </w:rPr>
      </w:pPr>
      <w:r w:rsidRPr="0059625D">
        <w:rPr>
          <w:rFonts w:ascii="Arial" w:hAnsi="Arial" w:cs="Arial"/>
          <w:color w:val="000000"/>
          <w:sz w:val="18"/>
          <w:szCs w:val="18"/>
          <w:lang w:val="nl-BE"/>
        </w:rPr>
        <w:t>1. Bij het plaatsen van de isolatie moeten de uitzettings- en zettingsvoegen worden gerespecteerd.</w:t>
      </w:r>
    </w:p>
    <w:p w14:paraId="58594BC1" w14:textId="0098885B" w:rsidR="004E6A11" w:rsidRPr="0059625D" w:rsidRDefault="004E6A11" w:rsidP="004E6A11">
      <w:pPr>
        <w:tabs>
          <w:tab w:val="left" w:pos="1276"/>
        </w:tabs>
        <w:rPr>
          <w:rFonts w:ascii="Arial" w:hAnsi="Arial" w:cs="Arial"/>
          <w:color w:val="000000"/>
          <w:sz w:val="18"/>
          <w:szCs w:val="18"/>
          <w:lang w:val="nl-BE"/>
        </w:rPr>
      </w:pPr>
      <w:r w:rsidRPr="0059625D">
        <w:rPr>
          <w:rFonts w:ascii="Arial" w:hAnsi="Arial" w:cs="Arial"/>
          <w:color w:val="000000"/>
          <w:sz w:val="18"/>
          <w:szCs w:val="18"/>
          <w:lang w:val="nl-BE"/>
        </w:rPr>
        <w:t>2. Voor de maximale toegelaten lasten op de isolatie moet het studiebureau, in functie van de toepassing,</w:t>
      </w:r>
      <w:r w:rsidR="00891F92" w:rsidRPr="0059625D">
        <w:rPr>
          <w:rFonts w:ascii="Arial" w:hAnsi="Arial" w:cs="Arial"/>
          <w:color w:val="000000"/>
          <w:sz w:val="18"/>
          <w:szCs w:val="18"/>
          <w:lang w:val="nl-BE"/>
        </w:rPr>
        <w:t xml:space="preserve"> </w:t>
      </w:r>
      <w:r w:rsidRPr="0059625D">
        <w:rPr>
          <w:rFonts w:ascii="Arial" w:hAnsi="Arial" w:cs="Arial"/>
          <w:color w:val="000000"/>
          <w:sz w:val="18"/>
          <w:szCs w:val="18"/>
          <w:lang w:val="nl-BE"/>
        </w:rPr>
        <w:t>een ve</w:t>
      </w:r>
      <w:r w:rsidR="00891F92" w:rsidRPr="0059625D">
        <w:rPr>
          <w:rFonts w:ascii="Arial" w:hAnsi="Arial" w:cs="Arial"/>
          <w:color w:val="000000"/>
          <w:sz w:val="18"/>
          <w:szCs w:val="18"/>
          <w:lang w:val="nl-BE"/>
        </w:rPr>
        <w:t>iligheidscoëfficiënt berekenen. Een waarde van 3 is gebruikelijk.</w:t>
      </w:r>
    </w:p>
    <w:p w14:paraId="19460D8E" w14:textId="1AF7F677" w:rsidR="004E6A11" w:rsidRPr="0059625D" w:rsidRDefault="00593366" w:rsidP="004E6A11">
      <w:pPr>
        <w:tabs>
          <w:tab w:val="left" w:pos="1276"/>
        </w:tabs>
        <w:rPr>
          <w:rFonts w:ascii="Arial" w:hAnsi="Arial" w:cs="Arial"/>
          <w:color w:val="000000"/>
          <w:sz w:val="18"/>
          <w:szCs w:val="18"/>
          <w:lang w:val="nl-BE"/>
        </w:rPr>
      </w:pPr>
      <w:r w:rsidRPr="0059625D">
        <w:rPr>
          <w:rFonts w:ascii="Arial" w:hAnsi="Arial" w:cs="Arial"/>
          <w:color w:val="000000"/>
          <w:sz w:val="18"/>
          <w:szCs w:val="18"/>
          <w:lang w:val="nl-BE"/>
        </w:rPr>
        <w:t>3</w:t>
      </w:r>
      <w:r w:rsidR="004E6A11" w:rsidRPr="0059625D">
        <w:rPr>
          <w:rFonts w:ascii="Arial" w:hAnsi="Arial" w:cs="Arial"/>
          <w:color w:val="000000"/>
          <w:sz w:val="18"/>
          <w:szCs w:val="18"/>
          <w:lang w:val="nl-BE"/>
        </w:rPr>
        <w:t>. Voor een betonnen drager buiten standaardafmetingen (L&gt; van 50 m) en zonder uitzettingsvoegen</w:t>
      </w:r>
      <w:r w:rsidR="00891F92" w:rsidRPr="0059625D">
        <w:rPr>
          <w:rFonts w:ascii="Arial" w:hAnsi="Arial" w:cs="Arial"/>
          <w:color w:val="000000"/>
          <w:sz w:val="18"/>
          <w:szCs w:val="18"/>
          <w:lang w:val="nl-BE"/>
        </w:rPr>
        <w:t xml:space="preserve">, </w:t>
      </w:r>
      <w:r w:rsidR="004E6A11" w:rsidRPr="0059625D">
        <w:rPr>
          <w:rFonts w:ascii="Arial" w:hAnsi="Arial" w:cs="Arial"/>
          <w:color w:val="000000"/>
          <w:sz w:val="18"/>
          <w:szCs w:val="18"/>
          <w:lang w:val="nl-BE"/>
        </w:rPr>
        <w:t xml:space="preserve">is een studie nodig in functie van de bijzonderheden van het project. Gelieve ons te raadplegen. </w:t>
      </w:r>
    </w:p>
    <w:p w14:paraId="5629F1FD" w14:textId="77777777" w:rsidR="00CD79E4" w:rsidRPr="0059625D" w:rsidRDefault="00CD79E4" w:rsidP="00B56725">
      <w:pPr>
        <w:rPr>
          <w:rFonts w:ascii="Arial" w:hAnsi="Arial" w:cs="Arial"/>
          <w:b/>
          <w:color w:val="FF0000"/>
          <w:sz w:val="18"/>
          <w:szCs w:val="18"/>
          <w:lang w:val="nl-BE"/>
        </w:rPr>
      </w:pPr>
    </w:p>
    <w:p w14:paraId="2E207B2C" w14:textId="77777777" w:rsidR="0099271C" w:rsidRPr="0059625D" w:rsidRDefault="0099271C" w:rsidP="00B56725">
      <w:pPr>
        <w:rPr>
          <w:rFonts w:ascii="Arial" w:hAnsi="Arial" w:cs="Arial"/>
          <w:b/>
          <w:color w:val="FF0000"/>
          <w:sz w:val="18"/>
          <w:szCs w:val="18"/>
          <w:lang w:val="nl-BE"/>
        </w:rPr>
      </w:pPr>
    </w:p>
    <w:p w14:paraId="2F220061" w14:textId="77777777" w:rsidR="0099271C" w:rsidRPr="0059625D" w:rsidRDefault="0099271C" w:rsidP="00B56725">
      <w:pPr>
        <w:rPr>
          <w:rFonts w:ascii="Arial" w:hAnsi="Arial" w:cs="Arial"/>
          <w:b/>
          <w:color w:val="FF0000"/>
          <w:sz w:val="18"/>
          <w:szCs w:val="18"/>
          <w:lang w:val="nl-BE"/>
        </w:rPr>
      </w:pPr>
    </w:p>
    <w:p w14:paraId="4D6FC71E" w14:textId="2C89892F" w:rsidR="00933C62" w:rsidRPr="0059625D" w:rsidRDefault="00B56725" w:rsidP="00B56725">
      <w:pPr>
        <w:rPr>
          <w:rFonts w:ascii="Arial" w:hAnsi="Arial" w:cs="Arial"/>
          <w:b/>
          <w:color w:val="FF0000"/>
          <w:sz w:val="18"/>
          <w:szCs w:val="18"/>
          <w:lang w:val="nl-BE"/>
        </w:rPr>
      </w:pPr>
      <w:r w:rsidRPr="0059625D">
        <w:rPr>
          <w:rFonts w:ascii="Arial" w:hAnsi="Arial" w:cs="Arial"/>
          <w:b/>
          <w:color w:val="FF0000"/>
          <w:sz w:val="18"/>
          <w:szCs w:val="18"/>
          <w:lang w:val="nl-BE"/>
        </w:rPr>
        <w:t>U kan altijd een beroep doen op onze diensten voor </w:t>
      </w:r>
    </w:p>
    <w:p w14:paraId="6B6770B4" w14:textId="77777777" w:rsidR="004E6A11" w:rsidRPr="0059625D" w:rsidRDefault="004E6A11" w:rsidP="004E6A11">
      <w:pPr>
        <w:rPr>
          <w:rFonts w:ascii="Arial" w:hAnsi="Arial" w:cs="Arial"/>
          <w:sz w:val="18"/>
          <w:szCs w:val="18"/>
          <w:lang w:val="nl-BE"/>
        </w:rPr>
      </w:pPr>
      <w:r w:rsidRPr="0059625D">
        <w:rPr>
          <w:rFonts w:ascii="Arial" w:hAnsi="Arial" w:cs="Arial"/>
          <w:sz w:val="18"/>
          <w:szCs w:val="18"/>
          <w:lang w:val="nl-BE"/>
        </w:rPr>
        <w:t>1. Het uitwerken van een lastenboek overeenkomstig uw project.</w:t>
      </w:r>
    </w:p>
    <w:p w14:paraId="7A5B8F11" w14:textId="77777777" w:rsidR="004E6A11" w:rsidRPr="0059625D" w:rsidRDefault="004E6A11" w:rsidP="004E6A11">
      <w:pPr>
        <w:rPr>
          <w:rFonts w:ascii="Arial" w:hAnsi="Arial" w:cs="Arial"/>
          <w:sz w:val="18"/>
          <w:szCs w:val="18"/>
          <w:lang w:val="nl-BE"/>
        </w:rPr>
      </w:pPr>
      <w:r w:rsidRPr="0059625D">
        <w:rPr>
          <w:rFonts w:ascii="Arial" w:hAnsi="Arial" w:cs="Arial"/>
          <w:sz w:val="18"/>
          <w:szCs w:val="18"/>
          <w:lang w:val="nl-BE"/>
        </w:rPr>
        <w:t>2. Het bepalen van de isolatiedikte in functie van de te behalen U-waarde.</w:t>
      </w:r>
    </w:p>
    <w:p w14:paraId="258C6BC0" w14:textId="77777777" w:rsidR="004E6A11" w:rsidRPr="0059625D" w:rsidRDefault="004E6A11" w:rsidP="004E6A11">
      <w:pPr>
        <w:rPr>
          <w:rFonts w:ascii="Arial" w:hAnsi="Arial" w:cs="Arial"/>
          <w:sz w:val="18"/>
          <w:szCs w:val="18"/>
          <w:lang w:val="nl-BE"/>
        </w:rPr>
      </w:pPr>
      <w:r w:rsidRPr="0059625D">
        <w:rPr>
          <w:rFonts w:ascii="Arial" w:hAnsi="Arial" w:cs="Arial"/>
          <w:sz w:val="18"/>
          <w:szCs w:val="18"/>
          <w:lang w:val="nl-BE"/>
        </w:rPr>
        <w:t>3. Het bepalen van de isolatiedikte aan de hand van condensatieberekeningen.</w:t>
      </w:r>
    </w:p>
    <w:p w14:paraId="170E5FDF" w14:textId="77777777" w:rsidR="004E6A11" w:rsidRPr="0059625D" w:rsidRDefault="004E6A11" w:rsidP="004E6A11">
      <w:pPr>
        <w:rPr>
          <w:rFonts w:ascii="Arial" w:hAnsi="Arial" w:cs="Arial"/>
          <w:sz w:val="18"/>
          <w:szCs w:val="18"/>
          <w:lang w:val="nl-BE"/>
        </w:rPr>
      </w:pPr>
      <w:r w:rsidRPr="0059625D">
        <w:rPr>
          <w:rFonts w:ascii="Arial" w:hAnsi="Arial" w:cs="Arial"/>
          <w:sz w:val="18"/>
          <w:szCs w:val="18"/>
          <w:lang w:val="nl-BE"/>
        </w:rPr>
        <w:t>4. Het controleren van de verenigbaarheid van verschillende materialen.</w:t>
      </w:r>
    </w:p>
    <w:p w14:paraId="1D80AD8E" w14:textId="77777777" w:rsidR="004E6A11" w:rsidRPr="0059625D" w:rsidRDefault="004E6A11" w:rsidP="004E6A11">
      <w:pPr>
        <w:rPr>
          <w:rFonts w:ascii="Arial" w:hAnsi="Arial" w:cs="Arial"/>
          <w:sz w:val="18"/>
          <w:szCs w:val="18"/>
          <w:lang w:val="nl-BE"/>
        </w:rPr>
      </w:pPr>
      <w:r w:rsidRPr="0059625D">
        <w:rPr>
          <w:rFonts w:ascii="Arial" w:hAnsi="Arial" w:cs="Arial"/>
          <w:sz w:val="18"/>
          <w:szCs w:val="18"/>
          <w:lang w:val="nl-BE"/>
        </w:rPr>
        <w:t>5. Hulp bij de opbouw van het dak of bij het uitwerken van details.</w:t>
      </w:r>
    </w:p>
    <w:p w14:paraId="6C8ED542" w14:textId="77777777" w:rsidR="004E6A11" w:rsidRPr="0059625D" w:rsidRDefault="004E6A11" w:rsidP="004E6A11">
      <w:pPr>
        <w:rPr>
          <w:rFonts w:ascii="Arial" w:hAnsi="Arial" w:cs="Arial"/>
          <w:sz w:val="18"/>
          <w:szCs w:val="18"/>
          <w:lang w:val="nl-BE"/>
        </w:rPr>
      </w:pPr>
      <w:r w:rsidRPr="0059625D">
        <w:rPr>
          <w:rFonts w:ascii="Arial" w:hAnsi="Arial" w:cs="Arial"/>
          <w:sz w:val="18"/>
          <w:szCs w:val="18"/>
          <w:lang w:val="nl-BE"/>
        </w:rPr>
        <w:t>6. Een onderzoek van de bestaande daken (bv. door daksondering).</w:t>
      </w:r>
    </w:p>
    <w:p w14:paraId="5B36A3EA" w14:textId="77777777" w:rsidR="00B56725" w:rsidRPr="0059625D" w:rsidRDefault="00B56725" w:rsidP="00B56725">
      <w:pPr>
        <w:rPr>
          <w:rFonts w:ascii="Arial" w:hAnsi="Arial" w:cs="Arial"/>
          <w:sz w:val="18"/>
          <w:szCs w:val="18"/>
          <w:lang w:val="nl-BE"/>
        </w:rPr>
      </w:pPr>
    </w:p>
    <w:p w14:paraId="41F04AB7" w14:textId="00BDA521" w:rsidR="00B56725" w:rsidRDefault="00B56725" w:rsidP="00B56725">
      <w:pPr>
        <w:rPr>
          <w:rFonts w:ascii="Arial" w:hAnsi="Arial" w:cs="Arial"/>
          <w:sz w:val="18"/>
          <w:szCs w:val="18"/>
          <w:lang w:val="nl-BE"/>
        </w:rPr>
      </w:pPr>
    </w:p>
    <w:p w14:paraId="067483BC" w14:textId="2635F8F7" w:rsidR="004B731B" w:rsidRDefault="004B731B" w:rsidP="00B56725">
      <w:pPr>
        <w:rPr>
          <w:rFonts w:ascii="Arial" w:hAnsi="Arial" w:cs="Arial"/>
          <w:sz w:val="18"/>
          <w:szCs w:val="18"/>
          <w:lang w:val="nl-BE"/>
        </w:rPr>
      </w:pPr>
    </w:p>
    <w:p w14:paraId="7F9CD738" w14:textId="3DA224A4" w:rsidR="0081317D" w:rsidRDefault="0081317D" w:rsidP="00B56725">
      <w:pPr>
        <w:rPr>
          <w:rFonts w:ascii="Arial" w:hAnsi="Arial" w:cs="Arial"/>
          <w:sz w:val="18"/>
          <w:szCs w:val="18"/>
          <w:lang w:val="nl-BE"/>
        </w:rPr>
      </w:pPr>
    </w:p>
    <w:p w14:paraId="106472BC" w14:textId="42168C52" w:rsidR="0081317D" w:rsidRDefault="0081317D" w:rsidP="00B56725">
      <w:pPr>
        <w:rPr>
          <w:rFonts w:ascii="Arial" w:hAnsi="Arial" w:cs="Arial"/>
          <w:sz w:val="18"/>
          <w:szCs w:val="18"/>
          <w:lang w:val="nl-BE"/>
        </w:rPr>
      </w:pPr>
    </w:p>
    <w:p w14:paraId="76120D30" w14:textId="4B99FE2B" w:rsidR="0081317D" w:rsidRDefault="0081317D" w:rsidP="00B56725">
      <w:pPr>
        <w:rPr>
          <w:rFonts w:ascii="Arial" w:hAnsi="Arial" w:cs="Arial"/>
          <w:sz w:val="18"/>
          <w:szCs w:val="18"/>
          <w:lang w:val="nl-BE"/>
        </w:rPr>
      </w:pPr>
    </w:p>
    <w:p w14:paraId="6DB8A23E" w14:textId="466854BA" w:rsidR="0081317D" w:rsidRDefault="0081317D" w:rsidP="00B56725">
      <w:pPr>
        <w:rPr>
          <w:rFonts w:ascii="Arial" w:hAnsi="Arial" w:cs="Arial"/>
          <w:sz w:val="18"/>
          <w:szCs w:val="18"/>
          <w:lang w:val="nl-BE"/>
        </w:rPr>
      </w:pPr>
    </w:p>
    <w:p w14:paraId="2B872D14" w14:textId="19CF1811" w:rsidR="0081317D" w:rsidRDefault="0081317D" w:rsidP="00B56725">
      <w:pPr>
        <w:rPr>
          <w:rFonts w:ascii="Arial" w:hAnsi="Arial" w:cs="Arial"/>
          <w:sz w:val="18"/>
          <w:szCs w:val="18"/>
          <w:lang w:val="nl-BE"/>
        </w:rPr>
      </w:pPr>
    </w:p>
    <w:p w14:paraId="38DB0FDB" w14:textId="34A074D3" w:rsidR="0081317D" w:rsidRDefault="0081317D" w:rsidP="00B56725">
      <w:pPr>
        <w:rPr>
          <w:rFonts w:ascii="Arial" w:hAnsi="Arial" w:cs="Arial"/>
          <w:sz w:val="18"/>
          <w:szCs w:val="18"/>
          <w:lang w:val="nl-BE"/>
        </w:rPr>
      </w:pPr>
    </w:p>
    <w:p w14:paraId="0AAE89B0" w14:textId="6DB51AD1" w:rsidR="0081317D" w:rsidRDefault="0081317D" w:rsidP="00B56725">
      <w:pPr>
        <w:rPr>
          <w:rFonts w:ascii="Arial" w:hAnsi="Arial" w:cs="Arial"/>
          <w:sz w:val="18"/>
          <w:szCs w:val="18"/>
          <w:lang w:val="nl-BE"/>
        </w:rPr>
      </w:pPr>
    </w:p>
    <w:p w14:paraId="57D2C3D4" w14:textId="37EF27EF" w:rsidR="0081317D" w:rsidRDefault="0081317D" w:rsidP="00B56725">
      <w:pPr>
        <w:rPr>
          <w:rFonts w:ascii="Arial" w:hAnsi="Arial" w:cs="Arial"/>
          <w:sz w:val="18"/>
          <w:szCs w:val="18"/>
          <w:lang w:val="nl-BE"/>
        </w:rPr>
      </w:pPr>
    </w:p>
    <w:p w14:paraId="6CDBDA88" w14:textId="0FC3A5EC" w:rsidR="0081317D" w:rsidRDefault="0081317D" w:rsidP="00B56725">
      <w:pPr>
        <w:rPr>
          <w:rFonts w:ascii="Arial" w:hAnsi="Arial" w:cs="Arial"/>
          <w:sz w:val="18"/>
          <w:szCs w:val="18"/>
          <w:lang w:val="nl-BE"/>
        </w:rPr>
      </w:pPr>
    </w:p>
    <w:p w14:paraId="5FC11730" w14:textId="7A965F0F" w:rsidR="0081317D" w:rsidRDefault="0081317D" w:rsidP="00B56725">
      <w:pPr>
        <w:rPr>
          <w:rFonts w:ascii="Arial" w:hAnsi="Arial" w:cs="Arial"/>
          <w:sz w:val="18"/>
          <w:szCs w:val="18"/>
          <w:lang w:val="nl-BE"/>
        </w:rPr>
      </w:pPr>
    </w:p>
    <w:p w14:paraId="75C9AFEB" w14:textId="010F9BBB" w:rsidR="0081317D" w:rsidRDefault="0081317D" w:rsidP="00B56725">
      <w:pPr>
        <w:rPr>
          <w:rFonts w:ascii="Arial" w:hAnsi="Arial" w:cs="Arial"/>
          <w:sz w:val="18"/>
          <w:szCs w:val="18"/>
          <w:lang w:val="nl-BE"/>
        </w:rPr>
      </w:pPr>
    </w:p>
    <w:p w14:paraId="4ED603EA" w14:textId="02D024E4" w:rsidR="0081317D" w:rsidRDefault="0081317D" w:rsidP="00B56725">
      <w:pPr>
        <w:rPr>
          <w:rFonts w:ascii="Arial" w:hAnsi="Arial" w:cs="Arial"/>
          <w:sz w:val="18"/>
          <w:szCs w:val="18"/>
          <w:lang w:val="nl-BE"/>
        </w:rPr>
      </w:pPr>
    </w:p>
    <w:p w14:paraId="0624014B" w14:textId="6ED9F8B1" w:rsidR="0081317D" w:rsidRDefault="0081317D" w:rsidP="00B56725">
      <w:pPr>
        <w:rPr>
          <w:rFonts w:ascii="Arial" w:hAnsi="Arial" w:cs="Arial"/>
          <w:sz w:val="18"/>
          <w:szCs w:val="18"/>
          <w:lang w:val="nl-BE"/>
        </w:rPr>
      </w:pPr>
    </w:p>
    <w:p w14:paraId="3B26913E" w14:textId="29B270C4" w:rsidR="0081317D" w:rsidRDefault="0081317D" w:rsidP="00B56725">
      <w:pPr>
        <w:rPr>
          <w:rFonts w:ascii="Arial" w:hAnsi="Arial" w:cs="Arial"/>
          <w:sz w:val="18"/>
          <w:szCs w:val="18"/>
          <w:lang w:val="nl-BE"/>
        </w:rPr>
      </w:pPr>
    </w:p>
    <w:p w14:paraId="3D9CD9E8" w14:textId="1FD54B73" w:rsidR="0081317D" w:rsidRDefault="0081317D" w:rsidP="00B56725">
      <w:pPr>
        <w:rPr>
          <w:rFonts w:ascii="Arial" w:hAnsi="Arial" w:cs="Arial"/>
          <w:sz w:val="18"/>
          <w:szCs w:val="18"/>
          <w:lang w:val="nl-BE"/>
        </w:rPr>
      </w:pPr>
    </w:p>
    <w:p w14:paraId="54BC445B" w14:textId="4F8CDCDD" w:rsidR="0081317D" w:rsidRDefault="0081317D" w:rsidP="00B56725">
      <w:pPr>
        <w:rPr>
          <w:rFonts w:ascii="Arial" w:hAnsi="Arial" w:cs="Arial"/>
          <w:sz w:val="18"/>
          <w:szCs w:val="18"/>
          <w:lang w:val="nl-BE"/>
        </w:rPr>
      </w:pPr>
    </w:p>
    <w:p w14:paraId="6A01D955" w14:textId="6A3AB3D7" w:rsidR="0081317D" w:rsidRDefault="0081317D" w:rsidP="00B56725">
      <w:pPr>
        <w:rPr>
          <w:rFonts w:ascii="Arial" w:hAnsi="Arial" w:cs="Arial"/>
          <w:sz w:val="18"/>
          <w:szCs w:val="18"/>
          <w:lang w:val="nl-BE"/>
        </w:rPr>
      </w:pPr>
    </w:p>
    <w:p w14:paraId="69122B13" w14:textId="45863E0B" w:rsidR="0081317D" w:rsidRDefault="0081317D" w:rsidP="00B56725">
      <w:pPr>
        <w:rPr>
          <w:rFonts w:ascii="Arial" w:hAnsi="Arial" w:cs="Arial"/>
          <w:sz w:val="18"/>
          <w:szCs w:val="18"/>
          <w:lang w:val="nl-BE"/>
        </w:rPr>
      </w:pPr>
    </w:p>
    <w:p w14:paraId="4A070C81" w14:textId="3D22345A" w:rsidR="0081317D" w:rsidRDefault="0081317D" w:rsidP="00B56725">
      <w:pPr>
        <w:rPr>
          <w:rFonts w:ascii="Arial" w:hAnsi="Arial" w:cs="Arial"/>
          <w:sz w:val="18"/>
          <w:szCs w:val="18"/>
          <w:lang w:val="nl-BE"/>
        </w:rPr>
      </w:pPr>
    </w:p>
    <w:p w14:paraId="643F2D0C" w14:textId="60D67BFF" w:rsidR="0081317D" w:rsidRDefault="0081317D" w:rsidP="00B56725">
      <w:pPr>
        <w:rPr>
          <w:rFonts w:ascii="Arial" w:hAnsi="Arial" w:cs="Arial"/>
          <w:sz w:val="18"/>
          <w:szCs w:val="18"/>
          <w:lang w:val="nl-BE"/>
        </w:rPr>
      </w:pPr>
    </w:p>
    <w:p w14:paraId="1F5FC2ED" w14:textId="4ACC011D" w:rsidR="0081317D" w:rsidRDefault="0081317D" w:rsidP="00B56725">
      <w:pPr>
        <w:rPr>
          <w:rFonts w:ascii="Arial" w:hAnsi="Arial" w:cs="Arial"/>
          <w:sz w:val="18"/>
          <w:szCs w:val="18"/>
          <w:lang w:val="nl-BE"/>
        </w:rPr>
      </w:pPr>
    </w:p>
    <w:p w14:paraId="0F53A029" w14:textId="3F20186A" w:rsidR="0081317D" w:rsidRDefault="0081317D" w:rsidP="00B56725">
      <w:pPr>
        <w:rPr>
          <w:rFonts w:ascii="Arial" w:hAnsi="Arial" w:cs="Arial"/>
          <w:sz w:val="18"/>
          <w:szCs w:val="18"/>
          <w:lang w:val="nl-BE"/>
        </w:rPr>
      </w:pPr>
    </w:p>
    <w:p w14:paraId="4D555D7E" w14:textId="08A15F23" w:rsidR="0081317D" w:rsidRDefault="0081317D" w:rsidP="00B56725">
      <w:pPr>
        <w:rPr>
          <w:rFonts w:ascii="Arial" w:hAnsi="Arial" w:cs="Arial"/>
          <w:sz w:val="18"/>
          <w:szCs w:val="18"/>
          <w:lang w:val="nl-BE"/>
        </w:rPr>
      </w:pPr>
    </w:p>
    <w:p w14:paraId="31CB7378" w14:textId="46B41A99" w:rsidR="0081317D" w:rsidRDefault="0081317D" w:rsidP="00B56725">
      <w:pPr>
        <w:rPr>
          <w:rFonts w:ascii="Arial" w:hAnsi="Arial" w:cs="Arial"/>
          <w:sz w:val="18"/>
          <w:szCs w:val="18"/>
          <w:lang w:val="nl-BE"/>
        </w:rPr>
      </w:pPr>
    </w:p>
    <w:p w14:paraId="066D3FF2" w14:textId="38483EAE" w:rsidR="0081317D" w:rsidRDefault="0081317D" w:rsidP="00B56725">
      <w:pPr>
        <w:rPr>
          <w:rFonts w:ascii="Arial" w:hAnsi="Arial" w:cs="Arial"/>
          <w:sz w:val="18"/>
          <w:szCs w:val="18"/>
          <w:lang w:val="nl-BE"/>
        </w:rPr>
      </w:pPr>
    </w:p>
    <w:p w14:paraId="46995BF9" w14:textId="3F383799" w:rsidR="0081317D" w:rsidRDefault="0081317D" w:rsidP="00B56725">
      <w:pPr>
        <w:rPr>
          <w:rFonts w:ascii="Arial" w:hAnsi="Arial" w:cs="Arial"/>
          <w:sz w:val="18"/>
          <w:szCs w:val="18"/>
          <w:lang w:val="nl-BE"/>
        </w:rPr>
      </w:pPr>
    </w:p>
    <w:p w14:paraId="6AB9BC46" w14:textId="0B04A118" w:rsidR="0081317D" w:rsidRDefault="0081317D" w:rsidP="00B56725">
      <w:pPr>
        <w:rPr>
          <w:rFonts w:ascii="Arial" w:hAnsi="Arial" w:cs="Arial"/>
          <w:sz w:val="18"/>
          <w:szCs w:val="18"/>
          <w:lang w:val="nl-BE"/>
        </w:rPr>
      </w:pPr>
    </w:p>
    <w:p w14:paraId="4BA4C5BF" w14:textId="30318439" w:rsidR="0081317D" w:rsidRDefault="0081317D" w:rsidP="00B56725">
      <w:pPr>
        <w:rPr>
          <w:rFonts w:ascii="Arial" w:hAnsi="Arial" w:cs="Arial"/>
          <w:sz w:val="18"/>
          <w:szCs w:val="18"/>
          <w:lang w:val="nl-BE"/>
        </w:rPr>
      </w:pPr>
    </w:p>
    <w:p w14:paraId="76AA480F" w14:textId="7474C12E" w:rsidR="0081317D" w:rsidRDefault="0081317D" w:rsidP="00B56725">
      <w:pPr>
        <w:rPr>
          <w:rFonts w:ascii="Arial" w:hAnsi="Arial" w:cs="Arial"/>
          <w:sz w:val="18"/>
          <w:szCs w:val="18"/>
          <w:lang w:val="nl-BE"/>
        </w:rPr>
      </w:pPr>
    </w:p>
    <w:p w14:paraId="3E24013D" w14:textId="7363CF3F" w:rsidR="0081317D" w:rsidRDefault="0081317D" w:rsidP="00B56725">
      <w:pPr>
        <w:rPr>
          <w:rFonts w:ascii="Arial" w:hAnsi="Arial" w:cs="Arial"/>
          <w:sz w:val="18"/>
          <w:szCs w:val="18"/>
          <w:lang w:val="nl-BE"/>
        </w:rPr>
      </w:pPr>
    </w:p>
    <w:p w14:paraId="5712A9B5" w14:textId="05A40B70" w:rsidR="0081317D" w:rsidRDefault="0081317D" w:rsidP="00B56725">
      <w:pPr>
        <w:rPr>
          <w:rFonts w:ascii="Arial" w:hAnsi="Arial" w:cs="Arial"/>
          <w:sz w:val="18"/>
          <w:szCs w:val="18"/>
          <w:lang w:val="nl-BE"/>
        </w:rPr>
      </w:pPr>
    </w:p>
    <w:p w14:paraId="01578941" w14:textId="2BFC810A" w:rsidR="0081317D" w:rsidRDefault="0081317D" w:rsidP="00B56725">
      <w:pPr>
        <w:rPr>
          <w:rFonts w:ascii="Arial" w:hAnsi="Arial" w:cs="Arial"/>
          <w:sz w:val="18"/>
          <w:szCs w:val="18"/>
          <w:lang w:val="nl-BE"/>
        </w:rPr>
      </w:pPr>
    </w:p>
    <w:p w14:paraId="10EF3820" w14:textId="332017F6" w:rsidR="0081317D" w:rsidRDefault="0081317D" w:rsidP="00B56725">
      <w:pPr>
        <w:rPr>
          <w:rFonts w:ascii="Arial" w:hAnsi="Arial" w:cs="Arial"/>
          <w:sz w:val="18"/>
          <w:szCs w:val="18"/>
          <w:lang w:val="nl-BE"/>
        </w:rPr>
      </w:pPr>
    </w:p>
    <w:p w14:paraId="7143F761" w14:textId="0F9E442D" w:rsidR="0081317D" w:rsidRDefault="0081317D" w:rsidP="00B56725">
      <w:pPr>
        <w:rPr>
          <w:rFonts w:ascii="Arial" w:hAnsi="Arial" w:cs="Arial"/>
          <w:sz w:val="18"/>
          <w:szCs w:val="18"/>
          <w:lang w:val="nl-BE"/>
        </w:rPr>
      </w:pPr>
    </w:p>
    <w:p w14:paraId="45AA19AF" w14:textId="0A507B49" w:rsidR="0081317D" w:rsidRDefault="0081317D" w:rsidP="00B56725">
      <w:pPr>
        <w:rPr>
          <w:rFonts w:ascii="Arial" w:hAnsi="Arial" w:cs="Arial"/>
          <w:sz w:val="18"/>
          <w:szCs w:val="18"/>
          <w:lang w:val="nl-BE"/>
        </w:rPr>
      </w:pPr>
    </w:p>
    <w:p w14:paraId="4C965D7C" w14:textId="0A551487" w:rsidR="0081317D" w:rsidRDefault="0081317D" w:rsidP="00B56725">
      <w:pPr>
        <w:rPr>
          <w:rFonts w:ascii="Arial" w:hAnsi="Arial" w:cs="Arial"/>
          <w:sz w:val="18"/>
          <w:szCs w:val="18"/>
          <w:lang w:val="nl-BE"/>
        </w:rPr>
      </w:pPr>
    </w:p>
    <w:p w14:paraId="0FFA1A0D" w14:textId="77777777" w:rsidR="0081317D" w:rsidRDefault="0081317D" w:rsidP="00B56725">
      <w:pPr>
        <w:rPr>
          <w:rFonts w:ascii="Arial" w:hAnsi="Arial" w:cs="Arial"/>
          <w:sz w:val="18"/>
          <w:szCs w:val="18"/>
          <w:lang w:val="nl-BE"/>
        </w:rPr>
      </w:pPr>
    </w:p>
    <w:p w14:paraId="5B65A251" w14:textId="2AFA4599" w:rsidR="004B731B" w:rsidRDefault="004B731B" w:rsidP="00B56725">
      <w:pPr>
        <w:rPr>
          <w:rFonts w:ascii="Arial" w:hAnsi="Arial" w:cs="Arial"/>
          <w:sz w:val="18"/>
          <w:szCs w:val="18"/>
          <w:lang w:val="nl-BE"/>
        </w:rPr>
      </w:pPr>
    </w:p>
    <w:p w14:paraId="5E4CB7FA" w14:textId="5504E404" w:rsidR="004B731B" w:rsidRDefault="004B731B" w:rsidP="00B56725">
      <w:pPr>
        <w:rPr>
          <w:rFonts w:ascii="Arial" w:hAnsi="Arial" w:cs="Arial"/>
          <w:sz w:val="18"/>
          <w:szCs w:val="18"/>
          <w:lang w:val="nl-BE"/>
        </w:rPr>
      </w:pPr>
    </w:p>
    <w:p w14:paraId="37AC5647" w14:textId="6A2894F9" w:rsidR="004B731B" w:rsidRDefault="004B731B" w:rsidP="00B56725">
      <w:pPr>
        <w:rPr>
          <w:rFonts w:ascii="Arial" w:hAnsi="Arial" w:cs="Arial"/>
          <w:sz w:val="18"/>
          <w:szCs w:val="18"/>
          <w:lang w:val="nl-BE"/>
        </w:rPr>
      </w:pPr>
    </w:p>
    <w:p w14:paraId="31E7FE72" w14:textId="46833272" w:rsidR="004B731B" w:rsidRDefault="004B731B" w:rsidP="00B56725">
      <w:pPr>
        <w:rPr>
          <w:rFonts w:ascii="Arial" w:hAnsi="Arial" w:cs="Arial"/>
          <w:sz w:val="18"/>
          <w:szCs w:val="18"/>
          <w:lang w:val="nl-BE"/>
        </w:rPr>
      </w:pPr>
    </w:p>
    <w:p w14:paraId="32330D1E" w14:textId="77777777" w:rsidR="004B731B" w:rsidRPr="0059625D" w:rsidRDefault="004B731B" w:rsidP="00B56725">
      <w:pPr>
        <w:rPr>
          <w:rFonts w:ascii="Arial" w:hAnsi="Arial" w:cs="Arial"/>
          <w:sz w:val="18"/>
          <w:szCs w:val="18"/>
          <w:lang w:val="nl-BE"/>
        </w:rPr>
      </w:pPr>
    </w:p>
    <w:p w14:paraId="10412BB8" w14:textId="0A63C25F" w:rsidR="004B2D22" w:rsidRPr="0059625D" w:rsidRDefault="0063780A" w:rsidP="001533C7">
      <w:pPr>
        <w:autoSpaceDE w:val="0"/>
        <w:autoSpaceDN w:val="0"/>
        <w:adjustRightInd w:val="0"/>
        <w:rPr>
          <w:rFonts w:ascii="Arial" w:hAnsi="Arial" w:cs="Arial"/>
          <w:sz w:val="16"/>
          <w:szCs w:val="16"/>
          <w:lang w:val="nl-BE"/>
        </w:rPr>
      </w:pPr>
      <w:r w:rsidRPr="0059625D">
        <w:rPr>
          <w:rFonts w:ascii="Arial" w:eastAsia="FrutigerLTPro-Light" w:hAnsi="Arial" w:cs="Arial"/>
          <w:color w:val="000000"/>
          <w:sz w:val="15"/>
          <w:szCs w:val="15"/>
          <w:lang w:val="nl-BE"/>
        </w:rPr>
        <w:t>De technische richtlijnen omtrent het gebruik en de plaatsing van FOAMGLAS</w:t>
      </w:r>
      <w:r w:rsidRPr="0059625D">
        <w:rPr>
          <w:rFonts w:ascii="Arial" w:eastAsia="FrutigerLTPro-Light" w:hAnsi="Arial" w:cs="Arial"/>
          <w:color w:val="000000"/>
          <w:sz w:val="15"/>
          <w:szCs w:val="15"/>
          <w:vertAlign w:val="superscript"/>
          <w:lang w:val="nl-BE"/>
        </w:rPr>
        <w:t xml:space="preserve">® </w:t>
      </w:r>
      <w:r w:rsidRPr="0059625D">
        <w:rPr>
          <w:rFonts w:ascii="Arial" w:eastAsia="FrutigerLTPro-Light" w:hAnsi="Arial" w:cs="Arial"/>
          <w:color w:val="000000"/>
          <w:sz w:val="7"/>
          <w:szCs w:val="7"/>
          <w:lang w:val="nl-BE"/>
        </w:rPr>
        <w:t xml:space="preserve"> </w:t>
      </w:r>
      <w:r w:rsidRPr="0059625D">
        <w:rPr>
          <w:rFonts w:ascii="Arial" w:eastAsia="FrutigerLTPro-Light" w:hAnsi="Arial" w:cs="Arial"/>
          <w:color w:val="000000"/>
          <w:sz w:val="15"/>
          <w:szCs w:val="15"/>
          <w:lang w:val="nl-BE"/>
        </w:rPr>
        <w:t xml:space="preserve">baseren zich op de ervaringen tot nu toe en op de huidige stand van de techniek. Ze omvatten niet elk individueel geval. We dragen dan ook geen aansprakelijkheid voor de volledigheid en de geschiktheid voor een bepaald project. Verder richt onze aansprakelijkheid en verantwoordelijkheid zich uitsluitend naar onze algemene verkoop- en leveringsvoorwaarden en worden deze noch door de inhoud van dit werkblad noch door het advies vanwege onze technische buitendienst uitgebreid. Voor meer advies staan onze deskundigen graag ter beschikking. </w:t>
      </w:r>
      <w:r w:rsidR="00252548" w:rsidRPr="0059625D">
        <w:rPr>
          <w:rFonts w:ascii="Arial" w:eastAsia="FrutigerLTPro-Light" w:hAnsi="Arial" w:cs="Arial"/>
          <w:b/>
          <w:color w:val="000000"/>
          <w:sz w:val="15"/>
          <w:szCs w:val="15"/>
          <w:lang w:val="nl-BE"/>
        </w:rPr>
        <w:t xml:space="preserve">Stand : </w:t>
      </w:r>
      <w:r w:rsidR="0003729E">
        <w:rPr>
          <w:rFonts w:ascii="Arial" w:eastAsia="FrutigerLTPro-Light" w:hAnsi="Arial" w:cs="Arial"/>
          <w:b/>
          <w:color w:val="000000"/>
          <w:sz w:val="15"/>
          <w:szCs w:val="15"/>
          <w:lang w:val="nl-BE"/>
        </w:rPr>
        <w:t>Decemb</w:t>
      </w:r>
      <w:r w:rsidR="006D0E96">
        <w:rPr>
          <w:rFonts w:ascii="Arial" w:eastAsia="FrutigerLTPro-Light" w:hAnsi="Arial" w:cs="Arial"/>
          <w:b/>
          <w:color w:val="000000"/>
          <w:sz w:val="15"/>
          <w:szCs w:val="15"/>
          <w:lang w:val="nl-BE"/>
        </w:rPr>
        <w:t>e</w:t>
      </w:r>
      <w:r w:rsidR="004B731B">
        <w:rPr>
          <w:rFonts w:ascii="Arial" w:eastAsia="FrutigerLTPro-Light" w:hAnsi="Arial" w:cs="Arial"/>
          <w:b/>
          <w:color w:val="000000"/>
          <w:sz w:val="15"/>
          <w:szCs w:val="15"/>
          <w:lang w:val="nl-BE"/>
        </w:rPr>
        <w:t>r</w:t>
      </w:r>
      <w:r w:rsidR="00D345AE" w:rsidRPr="0059625D">
        <w:rPr>
          <w:rFonts w:ascii="Arial" w:eastAsia="FrutigerLTPro-Light" w:hAnsi="Arial" w:cs="Arial"/>
          <w:b/>
          <w:color w:val="000000"/>
          <w:sz w:val="15"/>
          <w:szCs w:val="15"/>
          <w:lang w:val="nl-BE"/>
        </w:rPr>
        <w:t xml:space="preserve"> 20</w:t>
      </w:r>
      <w:r w:rsidR="00EB6845">
        <w:rPr>
          <w:rFonts w:ascii="Arial" w:eastAsia="FrutigerLTPro-Light" w:hAnsi="Arial" w:cs="Arial"/>
          <w:b/>
          <w:color w:val="000000"/>
          <w:sz w:val="15"/>
          <w:szCs w:val="15"/>
          <w:lang w:val="nl-BE"/>
        </w:rPr>
        <w:t>20</w:t>
      </w:r>
      <w:r w:rsidRPr="0059625D">
        <w:rPr>
          <w:rFonts w:ascii="Arial" w:eastAsia="FrutigerLTPro-Light" w:hAnsi="Arial" w:cs="Arial"/>
          <w:color w:val="000000"/>
          <w:sz w:val="15"/>
          <w:szCs w:val="15"/>
          <w:lang w:val="nl-BE"/>
        </w:rPr>
        <w:t xml:space="preserve">. Wij behouden uitdrukkelijk het recht om de technische specificaties op elk ogenblik te wijzigen. De actueel geldende waarden vindt u op onze website </w:t>
      </w:r>
      <w:hyperlink r:id="rId17" w:history="1">
        <w:r w:rsidRPr="0059625D">
          <w:rPr>
            <w:rStyle w:val="Hyperlink"/>
            <w:rFonts w:ascii="Arial" w:eastAsia="FrutigerLTPro-Light" w:hAnsi="Arial" w:cs="Arial"/>
            <w:sz w:val="15"/>
            <w:szCs w:val="15"/>
            <w:lang w:val="nl-BE"/>
          </w:rPr>
          <w:t>www.foamglas.be</w:t>
        </w:r>
      </w:hyperlink>
    </w:p>
    <w:sectPr w:rsidR="004B2D22" w:rsidRPr="0059625D" w:rsidSect="00593366">
      <w:headerReference w:type="default" r:id="rId18"/>
      <w:footerReference w:type="default" r:id="rId19"/>
      <w:pgSz w:w="11906" w:h="16838" w:code="9"/>
      <w:pgMar w:top="1667" w:right="907" w:bottom="1304" w:left="1276" w:header="425"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D810D9" w14:textId="77777777" w:rsidR="00275368" w:rsidRDefault="00275368" w:rsidP="008A7827">
      <w:r>
        <w:separator/>
      </w:r>
    </w:p>
  </w:endnote>
  <w:endnote w:type="continuationSeparator" w:id="0">
    <w:p w14:paraId="4C126B3D" w14:textId="77777777" w:rsidR="00275368" w:rsidRDefault="00275368" w:rsidP="008A7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rutigerLTPro-Light">
    <w:altName w:val="MS Gothic"/>
    <w:panose1 w:val="00000000000000000000"/>
    <w:charset w:val="80"/>
    <w:family w:val="swiss"/>
    <w:notTrueType/>
    <w:pitch w:val="default"/>
    <w:sig w:usb0="00000000" w:usb1="08070000" w:usb2="00000010" w:usb3="00000000" w:csb0="00020001" w:csb1="00000000"/>
  </w:font>
  <w:font w:name="TrebuchetMS">
    <w:altName w:val="Calibri"/>
    <w:charset w:val="00"/>
    <w:family w:val="auto"/>
    <w:pitch w:val="variable"/>
    <w:sig w:usb0="80000000"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42" w:type="dxa"/>
      <w:tblLayout w:type="fixed"/>
      <w:tblCellMar>
        <w:left w:w="0" w:type="dxa"/>
        <w:right w:w="0" w:type="dxa"/>
      </w:tblCellMar>
      <w:tblLook w:val="04A0" w:firstRow="1" w:lastRow="0" w:firstColumn="1" w:lastColumn="0" w:noHBand="0" w:noVBand="1"/>
    </w:tblPr>
    <w:tblGrid>
      <w:gridCol w:w="9356"/>
      <w:gridCol w:w="141"/>
      <w:gridCol w:w="20"/>
      <w:gridCol w:w="264"/>
      <w:gridCol w:w="161"/>
    </w:tblGrid>
    <w:tr w:rsidR="00462CE3" w:rsidRPr="004F6AAC" w14:paraId="371EE67D" w14:textId="77777777" w:rsidTr="003439E2">
      <w:trPr>
        <w:trHeight w:hRule="exact" w:val="57"/>
      </w:trPr>
      <w:tc>
        <w:tcPr>
          <w:tcW w:w="9497" w:type="dxa"/>
          <w:gridSpan w:val="2"/>
          <w:tcBorders>
            <w:top w:val="single" w:sz="2" w:space="0" w:color="auto"/>
          </w:tcBorders>
        </w:tcPr>
        <w:p w14:paraId="21A62E12" w14:textId="77777777" w:rsidR="00462CE3" w:rsidRPr="00DF3EE3" w:rsidRDefault="00462CE3" w:rsidP="008A7827">
          <w:pPr>
            <w:pStyle w:val="04Arial758links"/>
          </w:pPr>
        </w:p>
      </w:tc>
      <w:tc>
        <w:tcPr>
          <w:tcW w:w="20" w:type="dxa"/>
          <w:tcBorders>
            <w:top w:val="single" w:sz="2" w:space="0" w:color="auto"/>
          </w:tcBorders>
        </w:tcPr>
        <w:p w14:paraId="7F423317" w14:textId="77777777" w:rsidR="00462CE3" w:rsidRPr="004F6AAC" w:rsidRDefault="00462CE3" w:rsidP="008A7827">
          <w:pPr>
            <w:pStyle w:val="04Arial758links"/>
            <w:rPr>
              <w:rFonts w:cs="Arial"/>
              <w:lang w:val="en-US"/>
            </w:rPr>
          </w:pPr>
        </w:p>
      </w:tc>
      <w:tc>
        <w:tcPr>
          <w:tcW w:w="425" w:type="dxa"/>
          <w:gridSpan w:val="2"/>
          <w:tcBorders>
            <w:top w:val="single" w:sz="2" w:space="0" w:color="auto"/>
          </w:tcBorders>
        </w:tcPr>
        <w:p w14:paraId="29AEEF4B" w14:textId="77777777" w:rsidR="00462CE3" w:rsidRPr="004F6AAC" w:rsidRDefault="00462CE3" w:rsidP="008A7827">
          <w:pPr>
            <w:pStyle w:val="04Arial758links"/>
            <w:rPr>
              <w:rFonts w:cs="Arial"/>
              <w:lang w:val="en-US"/>
            </w:rPr>
          </w:pPr>
        </w:p>
      </w:tc>
    </w:tr>
    <w:tr w:rsidR="00462CE3" w:rsidRPr="00252548" w14:paraId="36AA47DD" w14:textId="77777777" w:rsidTr="003439E2">
      <w:trPr>
        <w:gridAfter w:val="1"/>
        <w:wAfter w:w="161" w:type="dxa"/>
        <w:trHeight w:hRule="exact" w:val="567"/>
      </w:trPr>
      <w:tc>
        <w:tcPr>
          <w:tcW w:w="9356" w:type="dxa"/>
        </w:tcPr>
        <w:p w14:paraId="6A7BF44B" w14:textId="5238540F" w:rsidR="00462CE3" w:rsidRPr="0099271C" w:rsidRDefault="00462CE3" w:rsidP="003439E2">
          <w:pPr>
            <w:pStyle w:val="04Arial758links"/>
            <w:pBdr>
              <w:top w:val="single" w:sz="4" w:space="1" w:color="auto"/>
            </w:pBdr>
            <w:ind w:right="-567"/>
            <w:rPr>
              <w:rFonts w:cs="Arial"/>
              <w:sz w:val="14"/>
              <w:szCs w:val="14"/>
              <w:lang w:val="en-US"/>
            </w:rPr>
          </w:pPr>
          <w:r>
            <w:rPr>
              <w:rFonts w:cs="Arial"/>
              <w:bCs/>
              <w:sz w:val="14"/>
              <w:szCs w:val="14"/>
              <w:lang w:val="de-DE"/>
            </w:rPr>
            <w:t>Owens Corning Benelux N.V.</w:t>
          </w:r>
          <w:r w:rsidRPr="0099271C">
            <w:rPr>
              <w:rFonts w:cs="Arial"/>
              <w:bCs/>
              <w:sz w:val="14"/>
              <w:szCs w:val="14"/>
              <w:lang w:val="en-GB"/>
            </w:rPr>
            <w:t xml:space="preserve">, </w:t>
          </w:r>
          <w:r>
            <w:rPr>
              <w:rFonts w:cs="Arial"/>
              <w:bCs/>
              <w:sz w:val="14"/>
              <w:szCs w:val="14"/>
              <w:lang w:val="en-GB"/>
            </w:rPr>
            <w:t>Albertkade 1 - 3980 Tessenderlo,</w:t>
          </w:r>
          <w:r w:rsidRPr="0099271C">
            <w:rPr>
              <w:rFonts w:cs="Arial"/>
              <w:bCs/>
              <w:sz w:val="14"/>
              <w:szCs w:val="14"/>
              <w:lang w:val="en-GB"/>
            </w:rPr>
            <w:t xml:space="preserve"> Tel. +32 (0)2 352 31 82, </w:t>
          </w:r>
          <w:hyperlink r:id="rId1" w:history="1">
            <w:r w:rsidRPr="0099271C">
              <w:rPr>
                <w:rStyle w:val="Hyperlink"/>
                <w:rFonts w:cs="Arial"/>
                <w:sz w:val="14"/>
                <w:szCs w:val="14"/>
                <w:lang w:val="en-GB"/>
              </w:rPr>
              <w:t>info@foamglas.be</w:t>
            </w:r>
          </w:hyperlink>
          <w:r w:rsidRPr="00985A7C">
            <w:rPr>
              <w:bCs/>
              <w:lang w:val="de-DE"/>
            </w:rPr>
            <w:t xml:space="preserve">  </w:t>
          </w:r>
          <w:hyperlink r:id="rId2" w:history="1">
            <w:r w:rsidRPr="00C758CD">
              <w:rPr>
                <w:rStyle w:val="Hyperlink"/>
                <w:rFonts w:cs="Arial"/>
                <w:sz w:val="14"/>
                <w:szCs w:val="14"/>
                <w:lang w:val="en-GB"/>
              </w:rPr>
              <w:t>www.foamglas.be</w:t>
            </w:r>
          </w:hyperlink>
        </w:p>
      </w:tc>
      <w:tc>
        <w:tcPr>
          <w:tcW w:w="425" w:type="dxa"/>
          <w:gridSpan w:val="3"/>
        </w:tcPr>
        <w:p w14:paraId="3057E2F3" w14:textId="622ED23B" w:rsidR="00462CE3" w:rsidRPr="00252548" w:rsidRDefault="00462CE3" w:rsidP="008A7827">
          <w:pPr>
            <w:pStyle w:val="04Arial758links"/>
            <w:jc w:val="right"/>
            <w:rPr>
              <w:sz w:val="14"/>
              <w:szCs w:val="14"/>
            </w:rPr>
          </w:pPr>
          <w:r w:rsidRPr="0099271C">
            <w:rPr>
              <w:rStyle w:val="01Arial912fettgrau"/>
              <w:b w:val="0"/>
              <w:bCs w:val="0"/>
              <w:color w:val="auto"/>
              <w:sz w:val="14"/>
              <w:szCs w:val="14"/>
            </w:rPr>
            <w:fldChar w:fldCharType="begin"/>
          </w:r>
          <w:r w:rsidRPr="0099271C">
            <w:rPr>
              <w:rStyle w:val="01Arial912fettgrau"/>
              <w:b w:val="0"/>
              <w:bCs w:val="0"/>
              <w:color w:val="auto"/>
              <w:sz w:val="14"/>
              <w:szCs w:val="14"/>
            </w:rPr>
            <w:instrText xml:space="preserve"> PAGE </w:instrText>
          </w:r>
          <w:r w:rsidRPr="0099271C">
            <w:rPr>
              <w:rStyle w:val="01Arial912fettgrau"/>
              <w:b w:val="0"/>
              <w:bCs w:val="0"/>
              <w:color w:val="auto"/>
              <w:sz w:val="14"/>
              <w:szCs w:val="14"/>
            </w:rPr>
            <w:fldChar w:fldCharType="separate"/>
          </w:r>
          <w:r w:rsidR="00B126A2">
            <w:rPr>
              <w:rStyle w:val="01Arial912fettgrau"/>
              <w:b w:val="0"/>
              <w:bCs w:val="0"/>
              <w:noProof/>
              <w:color w:val="auto"/>
              <w:sz w:val="14"/>
              <w:szCs w:val="14"/>
            </w:rPr>
            <w:t>1</w:t>
          </w:r>
          <w:r w:rsidRPr="0099271C">
            <w:rPr>
              <w:rStyle w:val="01Arial912fettgrau"/>
              <w:b w:val="0"/>
              <w:bCs w:val="0"/>
              <w:color w:val="auto"/>
              <w:sz w:val="14"/>
              <w:szCs w:val="14"/>
            </w:rPr>
            <w:fldChar w:fldCharType="end"/>
          </w:r>
          <w:r w:rsidRPr="0099271C">
            <w:rPr>
              <w:rStyle w:val="01Arial912fettgrau"/>
              <w:b w:val="0"/>
              <w:bCs w:val="0"/>
              <w:color w:val="auto"/>
              <w:sz w:val="14"/>
              <w:szCs w:val="14"/>
            </w:rPr>
            <w:t>/</w:t>
          </w:r>
          <w:r w:rsidRPr="0099271C">
            <w:rPr>
              <w:rStyle w:val="01Arial912fettgrau"/>
              <w:b w:val="0"/>
              <w:bCs w:val="0"/>
              <w:color w:val="auto"/>
              <w:sz w:val="14"/>
              <w:szCs w:val="14"/>
            </w:rPr>
            <w:fldChar w:fldCharType="begin"/>
          </w:r>
          <w:r w:rsidRPr="0099271C">
            <w:rPr>
              <w:rStyle w:val="01Arial912fettgrau"/>
              <w:b w:val="0"/>
              <w:bCs w:val="0"/>
              <w:color w:val="auto"/>
              <w:sz w:val="14"/>
              <w:szCs w:val="14"/>
            </w:rPr>
            <w:instrText xml:space="preserve"> NUMPAGES </w:instrText>
          </w:r>
          <w:r w:rsidRPr="0099271C">
            <w:rPr>
              <w:rStyle w:val="01Arial912fettgrau"/>
              <w:b w:val="0"/>
              <w:bCs w:val="0"/>
              <w:color w:val="auto"/>
              <w:sz w:val="14"/>
              <w:szCs w:val="14"/>
            </w:rPr>
            <w:fldChar w:fldCharType="separate"/>
          </w:r>
          <w:r w:rsidR="00B126A2">
            <w:rPr>
              <w:rStyle w:val="01Arial912fettgrau"/>
              <w:b w:val="0"/>
              <w:bCs w:val="0"/>
              <w:noProof/>
              <w:color w:val="auto"/>
              <w:sz w:val="14"/>
              <w:szCs w:val="14"/>
            </w:rPr>
            <w:t>8</w:t>
          </w:r>
          <w:r w:rsidRPr="0099271C">
            <w:rPr>
              <w:rStyle w:val="01Arial912fettgrau"/>
              <w:b w:val="0"/>
              <w:bCs w:val="0"/>
              <w:color w:val="auto"/>
              <w:sz w:val="14"/>
              <w:szCs w:val="14"/>
            </w:rPr>
            <w:fldChar w:fldCharType="end"/>
          </w:r>
        </w:p>
      </w:tc>
    </w:tr>
  </w:tbl>
  <w:p w14:paraId="3D93BCFB" w14:textId="77777777" w:rsidR="00462CE3" w:rsidRPr="002B0A5E" w:rsidRDefault="00462CE3" w:rsidP="008A7827">
    <w:pPr>
      <w:pStyle w:val="Footer"/>
      <w:rPr>
        <w:rFonts w:ascii="Arial" w:hAnsi="Arial" w:cs="Arial"/>
        <w:sz w:val="6"/>
        <w:szCs w:val="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6" w:type="dxa"/>
      <w:tblLayout w:type="fixed"/>
      <w:tblCellMar>
        <w:left w:w="0" w:type="dxa"/>
        <w:right w:w="0" w:type="dxa"/>
      </w:tblCellMar>
      <w:tblLook w:val="04A0" w:firstRow="1" w:lastRow="0" w:firstColumn="1" w:lastColumn="0" w:noHBand="0" w:noVBand="1"/>
    </w:tblPr>
    <w:tblGrid>
      <w:gridCol w:w="2977"/>
      <w:gridCol w:w="5812"/>
      <w:gridCol w:w="284"/>
      <w:gridCol w:w="1133"/>
    </w:tblGrid>
    <w:tr w:rsidR="00462CE3" w:rsidRPr="004F6AAC" w14:paraId="1C65D8A0" w14:textId="77777777" w:rsidTr="00985A7C">
      <w:trPr>
        <w:trHeight w:hRule="exact" w:val="57"/>
      </w:trPr>
      <w:tc>
        <w:tcPr>
          <w:tcW w:w="2977" w:type="dxa"/>
          <w:tcBorders>
            <w:top w:val="single" w:sz="2" w:space="0" w:color="auto"/>
          </w:tcBorders>
        </w:tcPr>
        <w:p w14:paraId="30FF3353" w14:textId="77777777" w:rsidR="00462CE3" w:rsidRPr="00DF3EE3" w:rsidRDefault="00462CE3" w:rsidP="00985A7C">
          <w:pPr>
            <w:pStyle w:val="04Arial758links"/>
          </w:pPr>
        </w:p>
      </w:tc>
      <w:tc>
        <w:tcPr>
          <w:tcW w:w="5812" w:type="dxa"/>
          <w:tcBorders>
            <w:top w:val="single" w:sz="2" w:space="0" w:color="auto"/>
          </w:tcBorders>
        </w:tcPr>
        <w:p w14:paraId="04F3ED61" w14:textId="33CBEAE5" w:rsidR="00462CE3" w:rsidRPr="00DF3EE3" w:rsidRDefault="00462CE3" w:rsidP="00985A7C">
          <w:pPr>
            <w:pStyle w:val="04Arial758links"/>
          </w:pPr>
        </w:p>
      </w:tc>
      <w:tc>
        <w:tcPr>
          <w:tcW w:w="284" w:type="dxa"/>
          <w:tcBorders>
            <w:top w:val="single" w:sz="2" w:space="0" w:color="auto"/>
          </w:tcBorders>
        </w:tcPr>
        <w:p w14:paraId="1CE6586A" w14:textId="77777777" w:rsidR="00462CE3" w:rsidRPr="004F6AAC" w:rsidRDefault="00462CE3" w:rsidP="00985A7C">
          <w:pPr>
            <w:pStyle w:val="04Arial758links"/>
            <w:rPr>
              <w:rFonts w:cs="Arial"/>
              <w:lang w:val="en-US"/>
            </w:rPr>
          </w:pPr>
        </w:p>
      </w:tc>
      <w:tc>
        <w:tcPr>
          <w:tcW w:w="1133" w:type="dxa"/>
          <w:tcBorders>
            <w:top w:val="single" w:sz="2" w:space="0" w:color="auto"/>
          </w:tcBorders>
        </w:tcPr>
        <w:p w14:paraId="4BDA9A7F" w14:textId="77777777" w:rsidR="00462CE3" w:rsidRPr="004F6AAC" w:rsidRDefault="00462CE3" w:rsidP="00985A7C">
          <w:pPr>
            <w:pStyle w:val="04Arial758links"/>
            <w:rPr>
              <w:rFonts w:cs="Arial"/>
              <w:lang w:val="en-US"/>
            </w:rPr>
          </w:pPr>
        </w:p>
      </w:tc>
    </w:tr>
    <w:tr w:rsidR="00462CE3" w:rsidRPr="00252548" w14:paraId="05FCFFA7" w14:textId="77777777" w:rsidTr="00985A7C">
      <w:trPr>
        <w:trHeight w:hRule="exact" w:val="567"/>
      </w:trPr>
      <w:tc>
        <w:tcPr>
          <w:tcW w:w="9073" w:type="dxa"/>
          <w:gridSpan w:val="3"/>
        </w:tcPr>
        <w:p w14:paraId="12832264" w14:textId="47FB0FD9" w:rsidR="00462CE3" w:rsidRPr="0099271C" w:rsidRDefault="00462CE3" w:rsidP="00985A7C">
          <w:pPr>
            <w:pStyle w:val="04Arial758links"/>
            <w:pBdr>
              <w:top w:val="single" w:sz="4" w:space="1" w:color="auto"/>
            </w:pBdr>
            <w:ind w:right="-567"/>
            <w:rPr>
              <w:rStyle w:val="Hyperlink"/>
              <w:rFonts w:cs="Arial"/>
              <w:bCs/>
              <w:sz w:val="14"/>
              <w:szCs w:val="14"/>
              <w:lang w:val="en-GB"/>
            </w:rPr>
          </w:pPr>
          <w:r>
            <w:rPr>
              <w:rFonts w:cs="Arial"/>
              <w:bCs/>
              <w:sz w:val="14"/>
              <w:szCs w:val="14"/>
              <w:lang w:val="de-DE"/>
            </w:rPr>
            <w:t>Owens Corning Benelux N.V.</w:t>
          </w:r>
          <w:r w:rsidRPr="0099271C">
            <w:rPr>
              <w:rFonts w:cs="Arial"/>
              <w:bCs/>
              <w:sz w:val="14"/>
              <w:szCs w:val="14"/>
              <w:lang w:val="en-GB"/>
            </w:rPr>
            <w:t xml:space="preserve">, </w:t>
          </w:r>
          <w:r>
            <w:rPr>
              <w:rFonts w:cs="Arial"/>
              <w:bCs/>
              <w:sz w:val="14"/>
              <w:szCs w:val="14"/>
              <w:lang w:val="en-GB"/>
            </w:rPr>
            <w:t>Albertkade 1 - 3980 Tessenderlo,</w:t>
          </w:r>
          <w:r w:rsidRPr="0099271C">
            <w:rPr>
              <w:rFonts w:cs="Arial"/>
              <w:bCs/>
              <w:sz w:val="14"/>
              <w:szCs w:val="14"/>
              <w:lang w:val="en-GB"/>
            </w:rPr>
            <w:t xml:space="preserve"> Tel. +32 (0)2 352 31 82, </w:t>
          </w:r>
          <w:hyperlink r:id="rId1" w:history="1">
            <w:r w:rsidRPr="0099271C">
              <w:rPr>
                <w:rStyle w:val="Hyperlink"/>
                <w:rFonts w:cs="Arial"/>
                <w:sz w:val="14"/>
                <w:szCs w:val="14"/>
                <w:lang w:val="en-GB"/>
              </w:rPr>
              <w:t>info@foamglas.be</w:t>
            </w:r>
          </w:hyperlink>
          <w:r w:rsidRPr="00985A7C">
            <w:rPr>
              <w:bCs/>
              <w:lang w:val="de-DE"/>
            </w:rPr>
            <w:t xml:space="preserve">  </w:t>
          </w:r>
          <w:hyperlink r:id="rId2" w:history="1">
            <w:r w:rsidRPr="00C758CD">
              <w:rPr>
                <w:rStyle w:val="Hyperlink"/>
                <w:rFonts w:cs="Arial"/>
                <w:sz w:val="14"/>
                <w:szCs w:val="14"/>
                <w:lang w:val="en-GB"/>
              </w:rPr>
              <w:t>www.foamglas.be</w:t>
            </w:r>
          </w:hyperlink>
          <w:r>
            <w:rPr>
              <w:rStyle w:val="Hyperlink"/>
              <w:rFonts w:cs="Arial"/>
              <w:sz w:val="14"/>
              <w:szCs w:val="14"/>
              <w:lang w:val="en-GB"/>
            </w:rPr>
            <w:t xml:space="preserve"> </w:t>
          </w:r>
        </w:p>
        <w:p w14:paraId="2D4F1C0E" w14:textId="77777777" w:rsidR="00462CE3" w:rsidRPr="0099271C" w:rsidRDefault="00462CE3" w:rsidP="00985A7C">
          <w:pPr>
            <w:pStyle w:val="04Arial758links"/>
            <w:rPr>
              <w:rFonts w:cs="Arial"/>
              <w:sz w:val="14"/>
              <w:szCs w:val="14"/>
              <w:lang w:val="en-US"/>
            </w:rPr>
          </w:pPr>
        </w:p>
      </w:tc>
      <w:tc>
        <w:tcPr>
          <w:tcW w:w="1133" w:type="dxa"/>
        </w:tcPr>
        <w:p w14:paraId="4EF41CAD" w14:textId="0FE297C4" w:rsidR="00462CE3" w:rsidRPr="00252548" w:rsidRDefault="00462CE3" w:rsidP="00985A7C">
          <w:pPr>
            <w:pStyle w:val="04Arial758links"/>
            <w:jc w:val="right"/>
            <w:rPr>
              <w:sz w:val="14"/>
              <w:szCs w:val="14"/>
            </w:rPr>
          </w:pPr>
          <w:r w:rsidRPr="0099271C">
            <w:rPr>
              <w:rStyle w:val="01Arial912fettgrau"/>
              <w:b w:val="0"/>
              <w:bCs w:val="0"/>
              <w:color w:val="auto"/>
              <w:sz w:val="14"/>
              <w:szCs w:val="14"/>
            </w:rPr>
            <w:fldChar w:fldCharType="begin"/>
          </w:r>
          <w:r w:rsidRPr="0099271C">
            <w:rPr>
              <w:rStyle w:val="01Arial912fettgrau"/>
              <w:b w:val="0"/>
              <w:bCs w:val="0"/>
              <w:color w:val="auto"/>
              <w:sz w:val="14"/>
              <w:szCs w:val="14"/>
            </w:rPr>
            <w:instrText xml:space="preserve"> PAGE </w:instrText>
          </w:r>
          <w:r w:rsidRPr="0099271C">
            <w:rPr>
              <w:rStyle w:val="01Arial912fettgrau"/>
              <w:b w:val="0"/>
              <w:bCs w:val="0"/>
              <w:color w:val="auto"/>
              <w:sz w:val="14"/>
              <w:szCs w:val="14"/>
            </w:rPr>
            <w:fldChar w:fldCharType="separate"/>
          </w:r>
          <w:r w:rsidR="00B126A2">
            <w:rPr>
              <w:rStyle w:val="01Arial912fettgrau"/>
              <w:b w:val="0"/>
              <w:bCs w:val="0"/>
              <w:noProof/>
              <w:color w:val="auto"/>
              <w:sz w:val="14"/>
              <w:szCs w:val="14"/>
            </w:rPr>
            <w:t>8</w:t>
          </w:r>
          <w:r w:rsidRPr="0099271C">
            <w:rPr>
              <w:rStyle w:val="01Arial912fettgrau"/>
              <w:b w:val="0"/>
              <w:bCs w:val="0"/>
              <w:color w:val="auto"/>
              <w:sz w:val="14"/>
              <w:szCs w:val="14"/>
            </w:rPr>
            <w:fldChar w:fldCharType="end"/>
          </w:r>
          <w:r w:rsidRPr="0099271C">
            <w:rPr>
              <w:rStyle w:val="01Arial912fettgrau"/>
              <w:b w:val="0"/>
              <w:bCs w:val="0"/>
              <w:color w:val="auto"/>
              <w:sz w:val="14"/>
              <w:szCs w:val="14"/>
            </w:rPr>
            <w:t>/</w:t>
          </w:r>
          <w:r w:rsidRPr="0099271C">
            <w:rPr>
              <w:rStyle w:val="01Arial912fettgrau"/>
              <w:b w:val="0"/>
              <w:bCs w:val="0"/>
              <w:color w:val="auto"/>
              <w:sz w:val="14"/>
              <w:szCs w:val="14"/>
            </w:rPr>
            <w:fldChar w:fldCharType="begin"/>
          </w:r>
          <w:r w:rsidRPr="0099271C">
            <w:rPr>
              <w:rStyle w:val="01Arial912fettgrau"/>
              <w:b w:val="0"/>
              <w:bCs w:val="0"/>
              <w:color w:val="auto"/>
              <w:sz w:val="14"/>
              <w:szCs w:val="14"/>
            </w:rPr>
            <w:instrText xml:space="preserve"> NUMPAGES </w:instrText>
          </w:r>
          <w:r w:rsidRPr="0099271C">
            <w:rPr>
              <w:rStyle w:val="01Arial912fettgrau"/>
              <w:b w:val="0"/>
              <w:bCs w:val="0"/>
              <w:color w:val="auto"/>
              <w:sz w:val="14"/>
              <w:szCs w:val="14"/>
            </w:rPr>
            <w:fldChar w:fldCharType="separate"/>
          </w:r>
          <w:r w:rsidR="00B126A2">
            <w:rPr>
              <w:rStyle w:val="01Arial912fettgrau"/>
              <w:b w:val="0"/>
              <w:bCs w:val="0"/>
              <w:noProof/>
              <w:color w:val="auto"/>
              <w:sz w:val="14"/>
              <w:szCs w:val="14"/>
            </w:rPr>
            <w:t>8</w:t>
          </w:r>
          <w:r w:rsidRPr="0099271C">
            <w:rPr>
              <w:rStyle w:val="01Arial912fettgrau"/>
              <w:b w:val="0"/>
              <w:bCs w:val="0"/>
              <w:color w:val="auto"/>
              <w:sz w:val="14"/>
              <w:szCs w:val="14"/>
            </w:rPr>
            <w:fldChar w:fldCharType="end"/>
          </w:r>
        </w:p>
      </w:tc>
    </w:tr>
  </w:tbl>
  <w:p w14:paraId="55E8653C" w14:textId="77777777" w:rsidR="00462CE3" w:rsidRPr="002B0A5E" w:rsidRDefault="00462CE3" w:rsidP="008A7827">
    <w:pPr>
      <w:pStyle w:val="Footer"/>
      <w:rPr>
        <w:rFonts w:ascii="Arial" w:hAnsi="Arial" w:cs="Arial"/>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AA3E65" w14:textId="77777777" w:rsidR="00275368" w:rsidRDefault="00275368" w:rsidP="008A7827">
      <w:r>
        <w:separator/>
      </w:r>
    </w:p>
  </w:footnote>
  <w:footnote w:type="continuationSeparator" w:id="0">
    <w:p w14:paraId="527F3885" w14:textId="77777777" w:rsidR="00275368" w:rsidRDefault="00275368" w:rsidP="008A78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2B0A7" w14:textId="2CD81E8C" w:rsidR="00462CE3" w:rsidRDefault="00462CE3" w:rsidP="00985A7C">
    <w:pPr>
      <w:pStyle w:val="Header"/>
      <w:jc w:val="right"/>
    </w:pPr>
    <w:r>
      <w:rPr>
        <w:noProof/>
        <w:lang w:val="nl-BE" w:eastAsia="nl-BE"/>
      </w:rPr>
      <w:drawing>
        <wp:inline distT="0" distB="0" distL="0" distR="0" wp14:anchorId="1EDB02F7" wp14:editId="5274A754">
          <wp:extent cx="1775460" cy="533313"/>
          <wp:effectExtent l="0" t="0" r="0" b="63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7670" cy="54599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BFBE5" w14:textId="4C640578" w:rsidR="00462CE3" w:rsidRDefault="00462CE3" w:rsidP="00EE65A2">
    <w:pPr>
      <w:pStyle w:val="Header"/>
    </w:pPr>
  </w:p>
  <w:p w14:paraId="1EE24950" w14:textId="3432A130" w:rsidR="00462CE3" w:rsidRDefault="00462CE3">
    <w:pPr>
      <w:pStyle w:val="Header"/>
    </w:pPr>
    <w:r>
      <w:rPr>
        <w:noProof/>
        <w:lang w:val="nl-BE" w:eastAsia="nl-BE"/>
      </w:rPr>
      <w:drawing>
        <wp:anchor distT="0" distB="0" distL="114300" distR="114300" simplePos="0" relativeHeight="251658240" behindDoc="0" locked="0" layoutInCell="1" allowOverlap="1" wp14:anchorId="602A9D28" wp14:editId="62D92389">
          <wp:simplePos x="0" y="0"/>
          <wp:positionH relativeFrom="margin">
            <wp:posOffset>9271016</wp:posOffset>
          </wp:positionH>
          <wp:positionV relativeFrom="margin">
            <wp:posOffset>-514466</wp:posOffset>
          </wp:positionV>
          <wp:extent cx="733425" cy="7334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pic:spPr>
              </pic:pic>
            </a:graphicData>
          </a:graphic>
          <wp14:sizeRelH relativeFrom="page">
            <wp14:pctWidth>0</wp14:pctWidth>
          </wp14:sizeRelH>
          <wp14:sizeRelV relativeFrom="page">
            <wp14:pctHeight>0</wp14:pctHeight>
          </wp14:sizeRelV>
        </wp:anchor>
      </w:drawing>
    </w:r>
  </w:p>
  <w:p w14:paraId="0A0EB495" w14:textId="32502E63" w:rsidR="00462CE3" w:rsidRDefault="004B2BDB" w:rsidP="004B2BDB">
    <w:pPr>
      <w:pStyle w:val="Header"/>
      <w:jc w:val="right"/>
    </w:pPr>
    <w:r>
      <w:rPr>
        <w:noProof/>
        <w:lang w:val="nl-BE" w:eastAsia="nl-BE"/>
      </w:rPr>
      <w:drawing>
        <wp:inline distT="0" distB="0" distL="0" distR="0" wp14:anchorId="49105C10" wp14:editId="13A8B253">
          <wp:extent cx="1775460" cy="533313"/>
          <wp:effectExtent l="0" t="0" r="0" b="63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7670" cy="54599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176ABB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D35427"/>
    <w:multiLevelType w:val="hybridMultilevel"/>
    <w:tmpl w:val="FFD64448"/>
    <w:lvl w:ilvl="0" w:tplc="71E83242">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CA2DE3"/>
    <w:multiLevelType w:val="hybridMultilevel"/>
    <w:tmpl w:val="0A4682A6"/>
    <w:lvl w:ilvl="0" w:tplc="0813000F">
      <w:start w:val="1"/>
      <w:numFmt w:val="decimal"/>
      <w:lvlText w:val="%1."/>
      <w:lvlJc w:val="left"/>
      <w:pPr>
        <w:ind w:left="644" w:hanging="360"/>
      </w:pPr>
      <w:rPr>
        <w:rFonts w:hint="default"/>
      </w:rPr>
    </w:lvl>
    <w:lvl w:ilvl="1" w:tplc="08130019" w:tentative="1">
      <w:start w:val="1"/>
      <w:numFmt w:val="lowerLetter"/>
      <w:lvlText w:val="%2."/>
      <w:lvlJc w:val="left"/>
      <w:pPr>
        <w:ind w:left="1364" w:hanging="360"/>
      </w:pPr>
    </w:lvl>
    <w:lvl w:ilvl="2" w:tplc="0813001B" w:tentative="1">
      <w:start w:val="1"/>
      <w:numFmt w:val="lowerRoman"/>
      <w:lvlText w:val="%3."/>
      <w:lvlJc w:val="right"/>
      <w:pPr>
        <w:ind w:left="2084" w:hanging="180"/>
      </w:pPr>
    </w:lvl>
    <w:lvl w:ilvl="3" w:tplc="0813000F" w:tentative="1">
      <w:start w:val="1"/>
      <w:numFmt w:val="decimal"/>
      <w:lvlText w:val="%4."/>
      <w:lvlJc w:val="left"/>
      <w:pPr>
        <w:ind w:left="2804" w:hanging="360"/>
      </w:p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3" w15:restartNumberingAfterBreak="0">
    <w:nsid w:val="0CE966F5"/>
    <w:multiLevelType w:val="hybridMultilevel"/>
    <w:tmpl w:val="29F280D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6C52698"/>
    <w:multiLevelType w:val="hybridMultilevel"/>
    <w:tmpl w:val="06A2F83C"/>
    <w:lvl w:ilvl="0" w:tplc="6FF2269E">
      <w:numFmt w:val="bullet"/>
      <w:lvlText w:val=""/>
      <w:lvlJc w:val="left"/>
      <w:pPr>
        <w:ind w:left="1864" w:hanging="360"/>
      </w:pPr>
      <w:rPr>
        <w:rFonts w:ascii="Wingdings" w:eastAsia="Calibri" w:hAnsi="Wingdings" w:cs="Calibri" w:hint="default"/>
      </w:rPr>
    </w:lvl>
    <w:lvl w:ilvl="1" w:tplc="040C0003" w:tentative="1">
      <w:start w:val="1"/>
      <w:numFmt w:val="bullet"/>
      <w:lvlText w:val="o"/>
      <w:lvlJc w:val="left"/>
      <w:pPr>
        <w:ind w:left="2584" w:hanging="360"/>
      </w:pPr>
      <w:rPr>
        <w:rFonts w:ascii="Courier New" w:hAnsi="Courier New" w:cs="Courier New" w:hint="default"/>
      </w:rPr>
    </w:lvl>
    <w:lvl w:ilvl="2" w:tplc="040C0005" w:tentative="1">
      <w:start w:val="1"/>
      <w:numFmt w:val="bullet"/>
      <w:lvlText w:val=""/>
      <w:lvlJc w:val="left"/>
      <w:pPr>
        <w:ind w:left="3304" w:hanging="360"/>
      </w:pPr>
      <w:rPr>
        <w:rFonts w:ascii="Wingdings" w:hAnsi="Wingdings" w:hint="default"/>
      </w:rPr>
    </w:lvl>
    <w:lvl w:ilvl="3" w:tplc="040C0001" w:tentative="1">
      <w:start w:val="1"/>
      <w:numFmt w:val="bullet"/>
      <w:lvlText w:val=""/>
      <w:lvlJc w:val="left"/>
      <w:pPr>
        <w:ind w:left="4024" w:hanging="360"/>
      </w:pPr>
      <w:rPr>
        <w:rFonts w:ascii="Symbol" w:hAnsi="Symbol" w:hint="default"/>
      </w:rPr>
    </w:lvl>
    <w:lvl w:ilvl="4" w:tplc="040C0003" w:tentative="1">
      <w:start w:val="1"/>
      <w:numFmt w:val="bullet"/>
      <w:lvlText w:val="o"/>
      <w:lvlJc w:val="left"/>
      <w:pPr>
        <w:ind w:left="4744" w:hanging="360"/>
      </w:pPr>
      <w:rPr>
        <w:rFonts w:ascii="Courier New" w:hAnsi="Courier New" w:cs="Courier New" w:hint="default"/>
      </w:rPr>
    </w:lvl>
    <w:lvl w:ilvl="5" w:tplc="040C0005" w:tentative="1">
      <w:start w:val="1"/>
      <w:numFmt w:val="bullet"/>
      <w:lvlText w:val=""/>
      <w:lvlJc w:val="left"/>
      <w:pPr>
        <w:ind w:left="5464" w:hanging="360"/>
      </w:pPr>
      <w:rPr>
        <w:rFonts w:ascii="Wingdings" w:hAnsi="Wingdings" w:hint="default"/>
      </w:rPr>
    </w:lvl>
    <w:lvl w:ilvl="6" w:tplc="040C0001" w:tentative="1">
      <w:start w:val="1"/>
      <w:numFmt w:val="bullet"/>
      <w:lvlText w:val=""/>
      <w:lvlJc w:val="left"/>
      <w:pPr>
        <w:ind w:left="6184" w:hanging="360"/>
      </w:pPr>
      <w:rPr>
        <w:rFonts w:ascii="Symbol" w:hAnsi="Symbol" w:hint="default"/>
      </w:rPr>
    </w:lvl>
    <w:lvl w:ilvl="7" w:tplc="040C0003" w:tentative="1">
      <w:start w:val="1"/>
      <w:numFmt w:val="bullet"/>
      <w:lvlText w:val="o"/>
      <w:lvlJc w:val="left"/>
      <w:pPr>
        <w:ind w:left="6904" w:hanging="360"/>
      </w:pPr>
      <w:rPr>
        <w:rFonts w:ascii="Courier New" w:hAnsi="Courier New" w:cs="Courier New" w:hint="default"/>
      </w:rPr>
    </w:lvl>
    <w:lvl w:ilvl="8" w:tplc="040C0005" w:tentative="1">
      <w:start w:val="1"/>
      <w:numFmt w:val="bullet"/>
      <w:lvlText w:val=""/>
      <w:lvlJc w:val="left"/>
      <w:pPr>
        <w:ind w:left="7624" w:hanging="360"/>
      </w:pPr>
      <w:rPr>
        <w:rFonts w:ascii="Wingdings" w:hAnsi="Wingdings" w:hint="default"/>
      </w:rPr>
    </w:lvl>
  </w:abstractNum>
  <w:abstractNum w:abstractNumId="5" w15:restartNumberingAfterBreak="0">
    <w:nsid w:val="1D15578D"/>
    <w:multiLevelType w:val="hybridMultilevel"/>
    <w:tmpl w:val="ED2A093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0D41BC4"/>
    <w:multiLevelType w:val="hybridMultilevel"/>
    <w:tmpl w:val="3C3ADC96"/>
    <w:lvl w:ilvl="0" w:tplc="C0B6775A">
      <w:numFmt w:val="bullet"/>
      <w:lvlText w:val=""/>
      <w:lvlJc w:val="left"/>
      <w:pPr>
        <w:ind w:left="1504" w:hanging="360"/>
      </w:pPr>
      <w:rPr>
        <w:rFonts w:ascii="Wingdings" w:eastAsia="Calibri" w:hAnsi="Wingdings" w:cs="Calibri" w:hint="default"/>
      </w:rPr>
    </w:lvl>
    <w:lvl w:ilvl="1" w:tplc="040C0003" w:tentative="1">
      <w:start w:val="1"/>
      <w:numFmt w:val="bullet"/>
      <w:lvlText w:val="o"/>
      <w:lvlJc w:val="left"/>
      <w:pPr>
        <w:ind w:left="2224" w:hanging="360"/>
      </w:pPr>
      <w:rPr>
        <w:rFonts w:ascii="Courier New" w:hAnsi="Courier New" w:cs="Courier New" w:hint="default"/>
      </w:rPr>
    </w:lvl>
    <w:lvl w:ilvl="2" w:tplc="040C0005" w:tentative="1">
      <w:start w:val="1"/>
      <w:numFmt w:val="bullet"/>
      <w:lvlText w:val=""/>
      <w:lvlJc w:val="left"/>
      <w:pPr>
        <w:ind w:left="2944" w:hanging="360"/>
      </w:pPr>
      <w:rPr>
        <w:rFonts w:ascii="Wingdings" w:hAnsi="Wingdings" w:hint="default"/>
      </w:rPr>
    </w:lvl>
    <w:lvl w:ilvl="3" w:tplc="040C0001" w:tentative="1">
      <w:start w:val="1"/>
      <w:numFmt w:val="bullet"/>
      <w:lvlText w:val=""/>
      <w:lvlJc w:val="left"/>
      <w:pPr>
        <w:ind w:left="3664" w:hanging="360"/>
      </w:pPr>
      <w:rPr>
        <w:rFonts w:ascii="Symbol" w:hAnsi="Symbol" w:hint="default"/>
      </w:rPr>
    </w:lvl>
    <w:lvl w:ilvl="4" w:tplc="040C0003" w:tentative="1">
      <w:start w:val="1"/>
      <w:numFmt w:val="bullet"/>
      <w:lvlText w:val="o"/>
      <w:lvlJc w:val="left"/>
      <w:pPr>
        <w:ind w:left="4384" w:hanging="360"/>
      </w:pPr>
      <w:rPr>
        <w:rFonts w:ascii="Courier New" w:hAnsi="Courier New" w:cs="Courier New" w:hint="default"/>
      </w:rPr>
    </w:lvl>
    <w:lvl w:ilvl="5" w:tplc="040C0005" w:tentative="1">
      <w:start w:val="1"/>
      <w:numFmt w:val="bullet"/>
      <w:lvlText w:val=""/>
      <w:lvlJc w:val="left"/>
      <w:pPr>
        <w:ind w:left="5104" w:hanging="360"/>
      </w:pPr>
      <w:rPr>
        <w:rFonts w:ascii="Wingdings" w:hAnsi="Wingdings" w:hint="default"/>
      </w:rPr>
    </w:lvl>
    <w:lvl w:ilvl="6" w:tplc="040C0001" w:tentative="1">
      <w:start w:val="1"/>
      <w:numFmt w:val="bullet"/>
      <w:lvlText w:val=""/>
      <w:lvlJc w:val="left"/>
      <w:pPr>
        <w:ind w:left="5824" w:hanging="360"/>
      </w:pPr>
      <w:rPr>
        <w:rFonts w:ascii="Symbol" w:hAnsi="Symbol" w:hint="default"/>
      </w:rPr>
    </w:lvl>
    <w:lvl w:ilvl="7" w:tplc="040C0003" w:tentative="1">
      <w:start w:val="1"/>
      <w:numFmt w:val="bullet"/>
      <w:lvlText w:val="o"/>
      <w:lvlJc w:val="left"/>
      <w:pPr>
        <w:ind w:left="6544" w:hanging="360"/>
      </w:pPr>
      <w:rPr>
        <w:rFonts w:ascii="Courier New" w:hAnsi="Courier New" w:cs="Courier New" w:hint="default"/>
      </w:rPr>
    </w:lvl>
    <w:lvl w:ilvl="8" w:tplc="040C0005" w:tentative="1">
      <w:start w:val="1"/>
      <w:numFmt w:val="bullet"/>
      <w:lvlText w:val=""/>
      <w:lvlJc w:val="left"/>
      <w:pPr>
        <w:ind w:left="7264" w:hanging="360"/>
      </w:pPr>
      <w:rPr>
        <w:rFonts w:ascii="Wingdings" w:hAnsi="Wingdings" w:hint="default"/>
      </w:rPr>
    </w:lvl>
  </w:abstractNum>
  <w:abstractNum w:abstractNumId="7" w15:restartNumberingAfterBreak="0">
    <w:nsid w:val="24B74284"/>
    <w:multiLevelType w:val="hybridMultilevel"/>
    <w:tmpl w:val="B720EB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50558EF"/>
    <w:multiLevelType w:val="hybridMultilevel"/>
    <w:tmpl w:val="1604ED56"/>
    <w:lvl w:ilvl="0" w:tplc="A93CD948">
      <w:start w:val="1"/>
      <w:numFmt w:val="bullet"/>
      <w:pStyle w:val="03Grundschrift9513"/>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79F3E8B"/>
    <w:multiLevelType w:val="hybridMultilevel"/>
    <w:tmpl w:val="37A2C3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80E5327"/>
    <w:multiLevelType w:val="hybridMultilevel"/>
    <w:tmpl w:val="77F8D6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B883DBA"/>
    <w:multiLevelType w:val="hybridMultilevel"/>
    <w:tmpl w:val="8C48517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2" w15:restartNumberingAfterBreak="0">
    <w:nsid w:val="2D456C9E"/>
    <w:multiLevelType w:val="hybridMultilevel"/>
    <w:tmpl w:val="57C82F98"/>
    <w:lvl w:ilvl="0" w:tplc="71E83242">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6EC411C"/>
    <w:multiLevelType w:val="hybridMultilevel"/>
    <w:tmpl w:val="156E7C3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7935433"/>
    <w:multiLevelType w:val="hybridMultilevel"/>
    <w:tmpl w:val="DC52D530"/>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5" w15:restartNumberingAfterBreak="0">
    <w:nsid w:val="3E341059"/>
    <w:multiLevelType w:val="hybridMultilevel"/>
    <w:tmpl w:val="9B6C204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2C70552"/>
    <w:multiLevelType w:val="hybridMultilevel"/>
    <w:tmpl w:val="0E38DBB6"/>
    <w:lvl w:ilvl="0" w:tplc="BCA23BA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D6E305B"/>
    <w:multiLevelType w:val="hybridMultilevel"/>
    <w:tmpl w:val="6C4E7714"/>
    <w:lvl w:ilvl="0" w:tplc="71E83242">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E7760ED"/>
    <w:multiLevelType w:val="hybridMultilevel"/>
    <w:tmpl w:val="AEDCCD4C"/>
    <w:lvl w:ilvl="0" w:tplc="71E83242">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FCF0D83"/>
    <w:multiLevelType w:val="hybridMultilevel"/>
    <w:tmpl w:val="1AE63852"/>
    <w:lvl w:ilvl="0" w:tplc="71E83242">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2666599"/>
    <w:multiLevelType w:val="hybridMultilevel"/>
    <w:tmpl w:val="D018D49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BE93677"/>
    <w:multiLevelType w:val="hybridMultilevel"/>
    <w:tmpl w:val="63B6D5A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5C050500"/>
    <w:multiLevelType w:val="hybridMultilevel"/>
    <w:tmpl w:val="EB1C56F4"/>
    <w:lvl w:ilvl="0" w:tplc="C2769C2C">
      <w:start w:val="7"/>
      <w:numFmt w:val="bullet"/>
      <w:lvlText w:val="-"/>
      <w:lvlJc w:val="left"/>
      <w:pPr>
        <w:ind w:left="408" w:hanging="360"/>
      </w:pPr>
      <w:rPr>
        <w:rFonts w:ascii="Arial" w:eastAsia="Calibri" w:hAnsi="Arial" w:cs="Arial" w:hint="default"/>
      </w:rPr>
    </w:lvl>
    <w:lvl w:ilvl="1" w:tplc="040C0003" w:tentative="1">
      <w:start w:val="1"/>
      <w:numFmt w:val="bullet"/>
      <w:lvlText w:val="o"/>
      <w:lvlJc w:val="left"/>
      <w:pPr>
        <w:ind w:left="1128" w:hanging="360"/>
      </w:pPr>
      <w:rPr>
        <w:rFonts w:ascii="Courier New" w:hAnsi="Courier New" w:cs="Courier New" w:hint="default"/>
      </w:rPr>
    </w:lvl>
    <w:lvl w:ilvl="2" w:tplc="040C0005" w:tentative="1">
      <w:start w:val="1"/>
      <w:numFmt w:val="bullet"/>
      <w:lvlText w:val=""/>
      <w:lvlJc w:val="left"/>
      <w:pPr>
        <w:ind w:left="1848" w:hanging="360"/>
      </w:pPr>
      <w:rPr>
        <w:rFonts w:ascii="Wingdings" w:hAnsi="Wingdings" w:hint="default"/>
      </w:rPr>
    </w:lvl>
    <w:lvl w:ilvl="3" w:tplc="040C0001" w:tentative="1">
      <w:start w:val="1"/>
      <w:numFmt w:val="bullet"/>
      <w:lvlText w:val=""/>
      <w:lvlJc w:val="left"/>
      <w:pPr>
        <w:ind w:left="2568" w:hanging="360"/>
      </w:pPr>
      <w:rPr>
        <w:rFonts w:ascii="Symbol" w:hAnsi="Symbol" w:hint="default"/>
      </w:rPr>
    </w:lvl>
    <w:lvl w:ilvl="4" w:tplc="040C0003" w:tentative="1">
      <w:start w:val="1"/>
      <w:numFmt w:val="bullet"/>
      <w:lvlText w:val="o"/>
      <w:lvlJc w:val="left"/>
      <w:pPr>
        <w:ind w:left="3288" w:hanging="360"/>
      </w:pPr>
      <w:rPr>
        <w:rFonts w:ascii="Courier New" w:hAnsi="Courier New" w:cs="Courier New" w:hint="default"/>
      </w:rPr>
    </w:lvl>
    <w:lvl w:ilvl="5" w:tplc="040C0005" w:tentative="1">
      <w:start w:val="1"/>
      <w:numFmt w:val="bullet"/>
      <w:lvlText w:val=""/>
      <w:lvlJc w:val="left"/>
      <w:pPr>
        <w:ind w:left="4008" w:hanging="360"/>
      </w:pPr>
      <w:rPr>
        <w:rFonts w:ascii="Wingdings" w:hAnsi="Wingdings" w:hint="default"/>
      </w:rPr>
    </w:lvl>
    <w:lvl w:ilvl="6" w:tplc="040C0001" w:tentative="1">
      <w:start w:val="1"/>
      <w:numFmt w:val="bullet"/>
      <w:lvlText w:val=""/>
      <w:lvlJc w:val="left"/>
      <w:pPr>
        <w:ind w:left="4728" w:hanging="360"/>
      </w:pPr>
      <w:rPr>
        <w:rFonts w:ascii="Symbol" w:hAnsi="Symbol" w:hint="default"/>
      </w:rPr>
    </w:lvl>
    <w:lvl w:ilvl="7" w:tplc="040C0003" w:tentative="1">
      <w:start w:val="1"/>
      <w:numFmt w:val="bullet"/>
      <w:lvlText w:val="o"/>
      <w:lvlJc w:val="left"/>
      <w:pPr>
        <w:ind w:left="5448" w:hanging="360"/>
      </w:pPr>
      <w:rPr>
        <w:rFonts w:ascii="Courier New" w:hAnsi="Courier New" w:cs="Courier New" w:hint="default"/>
      </w:rPr>
    </w:lvl>
    <w:lvl w:ilvl="8" w:tplc="040C0005" w:tentative="1">
      <w:start w:val="1"/>
      <w:numFmt w:val="bullet"/>
      <w:lvlText w:val=""/>
      <w:lvlJc w:val="left"/>
      <w:pPr>
        <w:ind w:left="6168" w:hanging="360"/>
      </w:pPr>
      <w:rPr>
        <w:rFonts w:ascii="Wingdings" w:hAnsi="Wingdings" w:hint="default"/>
      </w:rPr>
    </w:lvl>
  </w:abstractNum>
  <w:abstractNum w:abstractNumId="23" w15:restartNumberingAfterBreak="0">
    <w:nsid w:val="67C7012B"/>
    <w:multiLevelType w:val="hybridMultilevel"/>
    <w:tmpl w:val="D9E6FC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8775F6E"/>
    <w:multiLevelType w:val="hybridMultilevel"/>
    <w:tmpl w:val="774C1B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8D920AD"/>
    <w:multiLevelType w:val="hybridMultilevel"/>
    <w:tmpl w:val="FB50D020"/>
    <w:lvl w:ilvl="0" w:tplc="C24EA770">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93B5176"/>
    <w:multiLevelType w:val="hybridMultilevel"/>
    <w:tmpl w:val="DEA294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A656B94"/>
    <w:multiLevelType w:val="hybridMultilevel"/>
    <w:tmpl w:val="CC00CA96"/>
    <w:lvl w:ilvl="0" w:tplc="BCA23BAE">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8" w15:restartNumberingAfterBreak="0">
    <w:nsid w:val="6CA1225F"/>
    <w:multiLevelType w:val="hybridMultilevel"/>
    <w:tmpl w:val="5C3864C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9" w15:restartNumberingAfterBreak="0">
    <w:nsid w:val="71D66535"/>
    <w:multiLevelType w:val="singleLevel"/>
    <w:tmpl w:val="00A4D41E"/>
    <w:lvl w:ilvl="0">
      <w:numFmt w:val="bullet"/>
      <w:lvlText w:val="-"/>
      <w:lvlJc w:val="left"/>
      <w:pPr>
        <w:tabs>
          <w:tab w:val="num" w:pos="360"/>
        </w:tabs>
        <w:ind w:left="360" w:hanging="360"/>
      </w:pPr>
      <w:rPr>
        <w:rFonts w:hint="default"/>
      </w:rPr>
    </w:lvl>
  </w:abstractNum>
  <w:abstractNum w:abstractNumId="30" w15:restartNumberingAfterBreak="0">
    <w:nsid w:val="730F51F7"/>
    <w:multiLevelType w:val="hybridMultilevel"/>
    <w:tmpl w:val="6E505826"/>
    <w:lvl w:ilvl="0" w:tplc="BCA23BAE">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1" w15:restartNumberingAfterBreak="0">
    <w:nsid w:val="798359C0"/>
    <w:multiLevelType w:val="hybridMultilevel"/>
    <w:tmpl w:val="C62AF054"/>
    <w:lvl w:ilvl="0" w:tplc="040C0001">
      <w:start w:val="1"/>
      <w:numFmt w:val="bullet"/>
      <w:lvlText w:val=""/>
      <w:lvlJc w:val="left"/>
      <w:pPr>
        <w:ind w:left="2912"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A654333"/>
    <w:multiLevelType w:val="hybridMultilevel"/>
    <w:tmpl w:val="F1CC9DD0"/>
    <w:lvl w:ilvl="0" w:tplc="BCA23BA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2"/>
  </w:num>
  <w:num w:numId="4">
    <w:abstractNumId w:val="21"/>
  </w:num>
  <w:num w:numId="5">
    <w:abstractNumId w:val="0"/>
  </w:num>
  <w:num w:numId="6">
    <w:abstractNumId w:val="29"/>
  </w:num>
  <w:num w:numId="7">
    <w:abstractNumId w:val="7"/>
  </w:num>
  <w:num w:numId="8">
    <w:abstractNumId w:val="31"/>
  </w:num>
  <w:num w:numId="9">
    <w:abstractNumId w:val="25"/>
  </w:num>
  <w:num w:numId="10">
    <w:abstractNumId w:val="16"/>
  </w:num>
  <w:num w:numId="11">
    <w:abstractNumId w:val="27"/>
  </w:num>
  <w:num w:numId="12">
    <w:abstractNumId w:val="30"/>
  </w:num>
  <w:num w:numId="13">
    <w:abstractNumId w:val="14"/>
  </w:num>
  <w:num w:numId="14">
    <w:abstractNumId w:val="32"/>
  </w:num>
  <w:num w:numId="15">
    <w:abstractNumId w:val="28"/>
  </w:num>
  <w:num w:numId="16">
    <w:abstractNumId w:val="20"/>
  </w:num>
  <w:num w:numId="17">
    <w:abstractNumId w:val="23"/>
  </w:num>
  <w:num w:numId="18">
    <w:abstractNumId w:val="17"/>
  </w:num>
  <w:num w:numId="19">
    <w:abstractNumId w:val="12"/>
  </w:num>
  <w:num w:numId="20">
    <w:abstractNumId w:val="9"/>
  </w:num>
  <w:num w:numId="21">
    <w:abstractNumId w:val="18"/>
  </w:num>
  <w:num w:numId="22">
    <w:abstractNumId w:val="19"/>
  </w:num>
  <w:num w:numId="23">
    <w:abstractNumId w:val="1"/>
  </w:num>
  <w:num w:numId="24">
    <w:abstractNumId w:val="6"/>
  </w:num>
  <w:num w:numId="25">
    <w:abstractNumId w:val="4"/>
  </w:num>
  <w:num w:numId="26">
    <w:abstractNumId w:val="15"/>
  </w:num>
  <w:num w:numId="27">
    <w:abstractNumId w:val="3"/>
  </w:num>
  <w:num w:numId="28">
    <w:abstractNumId w:val="5"/>
  </w:num>
  <w:num w:numId="29">
    <w:abstractNumId w:val="13"/>
  </w:num>
  <w:num w:numId="30">
    <w:abstractNumId w:val="24"/>
  </w:num>
  <w:num w:numId="31">
    <w:abstractNumId w:val="26"/>
  </w:num>
  <w:num w:numId="32">
    <w:abstractNumId w:val="10"/>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SortMethod w:val="0000"/>
  <w:defaultTabStop w:val="68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82C"/>
    <w:rsid w:val="00020792"/>
    <w:rsid w:val="0003729E"/>
    <w:rsid w:val="0006044D"/>
    <w:rsid w:val="00086016"/>
    <w:rsid w:val="00094F5E"/>
    <w:rsid w:val="000A5D6A"/>
    <w:rsid w:val="000E789C"/>
    <w:rsid w:val="000E7D6E"/>
    <w:rsid w:val="000F5850"/>
    <w:rsid w:val="000F7F0D"/>
    <w:rsid w:val="00112BDE"/>
    <w:rsid w:val="00146C88"/>
    <w:rsid w:val="001533C7"/>
    <w:rsid w:val="00195CF5"/>
    <w:rsid w:val="001A1BA1"/>
    <w:rsid w:val="001C0901"/>
    <w:rsid w:val="001C2EA8"/>
    <w:rsid w:val="001D42BB"/>
    <w:rsid w:val="001E2A07"/>
    <w:rsid w:val="001F0384"/>
    <w:rsid w:val="00205288"/>
    <w:rsid w:val="00211533"/>
    <w:rsid w:val="002126A7"/>
    <w:rsid w:val="00214261"/>
    <w:rsid w:val="00222CF0"/>
    <w:rsid w:val="00230B63"/>
    <w:rsid w:val="00231277"/>
    <w:rsid w:val="00234085"/>
    <w:rsid w:val="00246DE0"/>
    <w:rsid w:val="00247191"/>
    <w:rsid w:val="00252548"/>
    <w:rsid w:val="00275368"/>
    <w:rsid w:val="002829BA"/>
    <w:rsid w:val="002A6EFA"/>
    <w:rsid w:val="002F0364"/>
    <w:rsid w:val="00303B44"/>
    <w:rsid w:val="003067DA"/>
    <w:rsid w:val="003107EA"/>
    <w:rsid w:val="003137A9"/>
    <w:rsid w:val="003146DC"/>
    <w:rsid w:val="00326CBB"/>
    <w:rsid w:val="00327A62"/>
    <w:rsid w:val="00336329"/>
    <w:rsid w:val="003405D4"/>
    <w:rsid w:val="0034147D"/>
    <w:rsid w:val="003439E2"/>
    <w:rsid w:val="00351DC4"/>
    <w:rsid w:val="003609E7"/>
    <w:rsid w:val="00362047"/>
    <w:rsid w:val="00383F24"/>
    <w:rsid w:val="003A5C72"/>
    <w:rsid w:val="003A75F0"/>
    <w:rsid w:val="003B3356"/>
    <w:rsid w:val="003C01B0"/>
    <w:rsid w:val="003C518A"/>
    <w:rsid w:val="003E45E1"/>
    <w:rsid w:val="003F6F85"/>
    <w:rsid w:val="0040197C"/>
    <w:rsid w:val="00404D10"/>
    <w:rsid w:val="004139D0"/>
    <w:rsid w:val="00462CE3"/>
    <w:rsid w:val="00470CD6"/>
    <w:rsid w:val="00485E67"/>
    <w:rsid w:val="004968DD"/>
    <w:rsid w:val="004A24C1"/>
    <w:rsid w:val="004A7DD4"/>
    <w:rsid w:val="004B2BDB"/>
    <w:rsid w:val="004B2D22"/>
    <w:rsid w:val="004B731B"/>
    <w:rsid w:val="004D6F89"/>
    <w:rsid w:val="004E6A11"/>
    <w:rsid w:val="004F18AA"/>
    <w:rsid w:val="004F78B2"/>
    <w:rsid w:val="005149DC"/>
    <w:rsid w:val="0054580F"/>
    <w:rsid w:val="005503E0"/>
    <w:rsid w:val="00553CD0"/>
    <w:rsid w:val="005645FA"/>
    <w:rsid w:val="005729A8"/>
    <w:rsid w:val="005729DE"/>
    <w:rsid w:val="00593366"/>
    <w:rsid w:val="0059625D"/>
    <w:rsid w:val="005A538C"/>
    <w:rsid w:val="005A66C8"/>
    <w:rsid w:val="005C0A86"/>
    <w:rsid w:val="005D666E"/>
    <w:rsid w:val="006128D1"/>
    <w:rsid w:val="00621129"/>
    <w:rsid w:val="00622CED"/>
    <w:rsid w:val="00626544"/>
    <w:rsid w:val="0063157A"/>
    <w:rsid w:val="0063780A"/>
    <w:rsid w:val="00654D32"/>
    <w:rsid w:val="00667046"/>
    <w:rsid w:val="006733B6"/>
    <w:rsid w:val="0069108C"/>
    <w:rsid w:val="00691B3E"/>
    <w:rsid w:val="006C6019"/>
    <w:rsid w:val="006D0E96"/>
    <w:rsid w:val="006E42C2"/>
    <w:rsid w:val="006F5CFF"/>
    <w:rsid w:val="007075C7"/>
    <w:rsid w:val="0071293D"/>
    <w:rsid w:val="007204DD"/>
    <w:rsid w:val="00743934"/>
    <w:rsid w:val="00744911"/>
    <w:rsid w:val="00751F29"/>
    <w:rsid w:val="00766B67"/>
    <w:rsid w:val="00770237"/>
    <w:rsid w:val="00784D54"/>
    <w:rsid w:val="00786450"/>
    <w:rsid w:val="007A6465"/>
    <w:rsid w:val="007D354A"/>
    <w:rsid w:val="00806C83"/>
    <w:rsid w:val="00811C18"/>
    <w:rsid w:val="0081317D"/>
    <w:rsid w:val="00816D7C"/>
    <w:rsid w:val="008265C6"/>
    <w:rsid w:val="008355BF"/>
    <w:rsid w:val="00840EA7"/>
    <w:rsid w:val="00850F4B"/>
    <w:rsid w:val="00860DB4"/>
    <w:rsid w:val="008847EB"/>
    <w:rsid w:val="00891F92"/>
    <w:rsid w:val="008969B2"/>
    <w:rsid w:val="00897CEE"/>
    <w:rsid w:val="008A0092"/>
    <w:rsid w:val="008A7827"/>
    <w:rsid w:val="008B1B5B"/>
    <w:rsid w:val="008B2DCB"/>
    <w:rsid w:val="008F04AC"/>
    <w:rsid w:val="00906010"/>
    <w:rsid w:val="0091024D"/>
    <w:rsid w:val="0093275E"/>
    <w:rsid w:val="00933C62"/>
    <w:rsid w:val="00952393"/>
    <w:rsid w:val="00982F55"/>
    <w:rsid w:val="00985A7C"/>
    <w:rsid w:val="00987AC6"/>
    <w:rsid w:val="0099271C"/>
    <w:rsid w:val="00996A02"/>
    <w:rsid w:val="009E521C"/>
    <w:rsid w:val="009F0090"/>
    <w:rsid w:val="009F7AE8"/>
    <w:rsid w:val="00A11D80"/>
    <w:rsid w:val="00A22EB8"/>
    <w:rsid w:val="00A27164"/>
    <w:rsid w:val="00A410AC"/>
    <w:rsid w:val="00A413F3"/>
    <w:rsid w:val="00A447A4"/>
    <w:rsid w:val="00A62CD0"/>
    <w:rsid w:val="00A901A6"/>
    <w:rsid w:val="00A9706B"/>
    <w:rsid w:val="00AA0DBD"/>
    <w:rsid w:val="00AA3144"/>
    <w:rsid w:val="00AB0331"/>
    <w:rsid w:val="00AC132E"/>
    <w:rsid w:val="00AC1D81"/>
    <w:rsid w:val="00AC5405"/>
    <w:rsid w:val="00AC5533"/>
    <w:rsid w:val="00AE332E"/>
    <w:rsid w:val="00AE4FF2"/>
    <w:rsid w:val="00B1140D"/>
    <w:rsid w:val="00B126A2"/>
    <w:rsid w:val="00B50C06"/>
    <w:rsid w:val="00B56725"/>
    <w:rsid w:val="00B75060"/>
    <w:rsid w:val="00B770F6"/>
    <w:rsid w:val="00B94772"/>
    <w:rsid w:val="00B95DBA"/>
    <w:rsid w:val="00BA2070"/>
    <w:rsid w:val="00BC1529"/>
    <w:rsid w:val="00BC5ADB"/>
    <w:rsid w:val="00BE0F8A"/>
    <w:rsid w:val="00BE263C"/>
    <w:rsid w:val="00BE2A14"/>
    <w:rsid w:val="00BE44EF"/>
    <w:rsid w:val="00BF5BDE"/>
    <w:rsid w:val="00C14CFC"/>
    <w:rsid w:val="00C448B1"/>
    <w:rsid w:val="00C51748"/>
    <w:rsid w:val="00C52845"/>
    <w:rsid w:val="00C744BA"/>
    <w:rsid w:val="00C9123F"/>
    <w:rsid w:val="00C9342B"/>
    <w:rsid w:val="00CA1C71"/>
    <w:rsid w:val="00CA6F4D"/>
    <w:rsid w:val="00CC68EB"/>
    <w:rsid w:val="00CD6AE6"/>
    <w:rsid w:val="00CD79E4"/>
    <w:rsid w:val="00CE2BDB"/>
    <w:rsid w:val="00D04A50"/>
    <w:rsid w:val="00D345AE"/>
    <w:rsid w:val="00D47CCD"/>
    <w:rsid w:val="00D53F21"/>
    <w:rsid w:val="00D84320"/>
    <w:rsid w:val="00DA319E"/>
    <w:rsid w:val="00DA3806"/>
    <w:rsid w:val="00DB29EA"/>
    <w:rsid w:val="00DD6B0C"/>
    <w:rsid w:val="00DE5D84"/>
    <w:rsid w:val="00DF5055"/>
    <w:rsid w:val="00DF7C10"/>
    <w:rsid w:val="00E02F50"/>
    <w:rsid w:val="00E12821"/>
    <w:rsid w:val="00E178C8"/>
    <w:rsid w:val="00E25E40"/>
    <w:rsid w:val="00E3024B"/>
    <w:rsid w:val="00E5635A"/>
    <w:rsid w:val="00E57F0F"/>
    <w:rsid w:val="00E61EBC"/>
    <w:rsid w:val="00E64270"/>
    <w:rsid w:val="00E64B72"/>
    <w:rsid w:val="00E702A9"/>
    <w:rsid w:val="00E7682C"/>
    <w:rsid w:val="00E9290F"/>
    <w:rsid w:val="00EB6845"/>
    <w:rsid w:val="00EC6E57"/>
    <w:rsid w:val="00ED7DDD"/>
    <w:rsid w:val="00EE61C7"/>
    <w:rsid w:val="00EE65A2"/>
    <w:rsid w:val="00EF7036"/>
    <w:rsid w:val="00F0525A"/>
    <w:rsid w:val="00F32411"/>
    <w:rsid w:val="00F56C89"/>
    <w:rsid w:val="00F62751"/>
    <w:rsid w:val="00F6473F"/>
    <w:rsid w:val="00F902F1"/>
    <w:rsid w:val="00FA4E49"/>
    <w:rsid w:val="00FA5382"/>
    <w:rsid w:val="00FB4191"/>
    <w:rsid w:val="00FC02AA"/>
    <w:rsid w:val="00FD024A"/>
    <w:rsid w:val="00FD3741"/>
    <w:rsid w:val="00FE6480"/>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82F216A"/>
  <w14:defaultImageDpi w14:val="300"/>
  <w15:docId w15:val="{BBEEA139-6E3C-4591-A169-7B66E0C8C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nl-BE" w:eastAsia="nl-B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0A5E"/>
    <w:rPr>
      <w:lang w:val="de-D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3Grundtext9513">
    <w:name w:val="03 Grundtext 9.5/13"/>
    <w:basedOn w:val="Normal"/>
    <w:autoRedefine/>
    <w:qFormat/>
    <w:rsid w:val="005475F2"/>
    <w:pPr>
      <w:spacing w:line="260" w:lineRule="exact"/>
    </w:pPr>
    <w:rPr>
      <w:rFonts w:ascii="Arial" w:hAnsi="Arial" w:cs="Arial"/>
      <w:sz w:val="19"/>
      <w:szCs w:val="19"/>
    </w:rPr>
  </w:style>
  <w:style w:type="paragraph" w:customStyle="1" w:styleId="03Grundschrift9513">
    <w:name w:val="03 Grundschrift 9.5/13"/>
    <w:basedOn w:val="Normal"/>
    <w:autoRedefine/>
    <w:qFormat/>
    <w:rsid w:val="005475F2"/>
    <w:pPr>
      <w:numPr>
        <w:numId w:val="1"/>
      </w:numPr>
      <w:spacing w:line="260" w:lineRule="exact"/>
    </w:pPr>
    <w:rPr>
      <w:rFonts w:ascii="Arial" w:hAnsi="Arial"/>
      <w:sz w:val="19"/>
    </w:rPr>
  </w:style>
  <w:style w:type="paragraph" w:customStyle="1" w:styleId="02Titel1619">
    <w:name w:val="02 Titel 16/19"/>
    <w:basedOn w:val="Normal"/>
    <w:autoRedefine/>
    <w:qFormat/>
    <w:rsid w:val="005475F2"/>
    <w:pPr>
      <w:spacing w:line="380" w:lineRule="exact"/>
    </w:pPr>
    <w:rPr>
      <w:rFonts w:ascii="Arial" w:hAnsi="Arial"/>
      <w:sz w:val="32"/>
    </w:rPr>
  </w:style>
  <w:style w:type="paragraph" w:customStyle="1" w:styleId="04Legende785">
    <w:name w:val="04 Legende 7/8.5"/>
    <w:basedOn w:val="Normal"/>
    <w:autoRedefine/>
    <w:qFormat/>
    <w:rsid w:val="00B95D12"/>
    <w:pPr>
      <w:jc w:val="right"/>
    </w:pPr>
    <w:rPr>
      <w:rFonts w:ascii="Arial" w:hAnsi="Arial"/>
      <w:bCs/>
      <w:noProof/>
      <w:sz w:val="14"/>
    </w:rPr>
  </w:style>
  <w:style w:type="character" w:customStyle="1" w:styleId="04Legende7fett">
    <w:name w:val="04 Legende 7 fett"/>
    <w:uiPriority w:val="1"/>
    <w:qFormat/>
    <w:rsid w:val="005475F2"/>
    <w:rPr>
      <w:rFonts w:ascii="Arial" w:hAnsi="Arial"/>
      <w:b/>
      <w:sz w:val="14"/>
    </w:rPr>
  </w:style>
  <w:style w:type="character" w:customStyle="1" w:styleId="04Legende">
    <w:name w:val="04 Legende"/>
    <w:basedOn w:val="04Legende7fett"/>
    <w:uiPriority w:val="1"/>
    <w:qFormat/>
    <w:rsid w:val="005475F2"/>
    <w:rPr>
      <w:rFonts w:ascii="Arial" w:hAnsi="Arial"/>
      <w:b/>
      <w:sz w:val="14"/>
    </w:rPr>
  </w:style>
  <w:style w:type="paragraph" w:customStyle="1" w:styleId="03GrundschriftAufzhlung9513">
    <w:name w:val="03 Grundschrift Aufzählung 9.5/13"/>
    <w:basedOn w:val="03Grundschrift9513"/>
    <w:autoRedefine/>
    <w:qFormat/>
    <w:rsid w:val="001C7C39"/>
  </w:style>
  <w:style w:type="paragraph" w:customStyle="1" w:styleId="02Arial811fett">
    <w:name w:val="02 Arial 8/11 fett"/>
    <w:basedOn w:val="Normal"/>
    <w:qFormat/>
    <w:rsid w:val="00AF16B8"/>
    <w:pPr>
      <w:tabs>
        <w:tab w:val="left" w:pos="255"/>
      </w:tabs>
      <w:spacing w:line="220" w:lineRule="exact"/>
    </w:pPr>
    <w:rPr>
      <w:rFonts w:ascii="Arial" w:eastAsia="Times New Roman" w:hAnsi="Arial" w:cs="Arial"/>
      <w:b/>
      <w:sz w:val="16"/>
      <w:szCs w:val="16"/>
      <w:lang w:val="de-CH" w:eastAsia="de-DE"/>
    </w:rPr>
  </w:style>
  <w:style w:type="paragraph" w:customStyle="1" w:styleId="02Arial811">
    <w:name w:val="02 Arial 8/11"/>
    <w:basedOn w:val="Normal"/>
    <w:qFormat/>
    <w:rsid w:val="00AF16B8"/>
    <w:pPr>
      <w:tabs>
        <w:tab w:val="left" w:pos="255"/>
      </w:tabs>
      <w:spacing w:line="220" w:lineRule="exact"/>
    </w:pPr>
    <w:rPr>
      <w:rFonts w:ascii="Arial" w:eastAsia="Times New Roman" w:hAnsi="Arial" w:cs="Arial"/>
      <w:sz w:val="16"/>
      <w:szCs w:val="16"/>
      <w:lang w:val="en-US" w:eastAsia="de-DE"/>
    </w:rPr>
  </w:style>
  <w:style w:type="paragraph" w:styleId="Header">
    <w:name w:val="header"/>
    <w:basedOn w:val="Normal"/>
    <w:link w:val="HeaderChar"/>
    <w:uiPriority w:val="99"/>
    <w:unhideWhenUsed/>
    <w:rsid w:val="00E7682C"/>
    <w:pPr>
      <w:tabs>
        <w:tab w:val="center" w:pos="4536"/>
        <w:tab w:val="right" w:pos="9072"/>
      </w:tabs>
    </w:pPr>
  </w:style>
  <w:style w:type="character" w:customStyle="1" w:styleId="HeaderChar">
    <w:name w:val="Header Char"/>
    <w:basedOn w:val="DefaultParagraphFont"/>
    <w:link w:val="Header"/>
    <w:uiPriority w:val="99"/>
    <w:rsid w:val="00E7682C"/>
  </w:style>
  <w:style w:type="paragraph" w:styleId="Footer">
    <w:name w:val="footer"/>
    <w:basedOn w:val="Normal"/>
    <w:link w:val="FooterChar"/>
    <w:unhideWhenUsed/>
    <w:rsid w:val="00E7682C"/>
    <w:pPr>
      <w:tabs>
        <w:tab w:val="center" w:pos="4536"/>
        <w:tab w:val="right" w:pos="9072"/>
      </w:tabs>
    </w:pPr>
  </w:style>
  <w:style w:type="character" w:customStyle="1" w:styleId="FooterChar">
    <w:name w:val="Footer Char"/>
    <w:basedOn w:val="DefaultParagraphFont"/>
    <w:link w:val="Footer"/>
    <w:uiPriority w:val="99"/>
    <w:semiHidden/>
    <w:rsid w:val="00E7682C"/>
  </w:style>
  <w:style w:type="paragraph" w:styleId="BalloonText">
    <w:name w:val="Balloon Text"/>
    <w:basedOn w:val="Normal"/>
    <w:link w:val="BalloonTextChar"/>
    <w:uiPriority w:val="99"/>
    <w:semiHidden/>
    <w:unhideWhenUsed/>
    <w:rsid w:val="00E7682C"/>
    <w:rPr>
      <w:rFonts w:ascii="Tahoma" w:hAnsi="Tahoma" w:cs="Tahoma"/>
      <w:sz w:val="16"/>
      <w:szCs w:val="16"/>
    </w:rPr>
  </w:style>
  <w:style w:type="character" w:customStyle="1" w:styleId="BalloonTextChar">
    <w:name w:val="Balloon Text Char"/>
    <w:link w:val="BalloonText"/>
    <w:uiPriority w:val="99"/>
    <w:semiHidden/>
    <w:rsid w:val="00E7682C"/>
    <w:rPr>
      <w:rFonts w:ascii="Tahoma" w:hAnsi="Tahoma" w:cs="Tahoma"/>
      <w:sz w:val="16"/>
      <w:szCs w:val="16"/>
    </w:rPr>
  </w:style>
  <w:style w:type="table" w:styleId="TableGrid">
    <w:name w:val="Table Grid"/>
    <w:basedOn w:val="TableNormal"/>
    <w:uiPriority w:val="59"/>
    <w:rsid w:val="00E76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rial912fett">
    <w:name w:val="02 Arial 9/12 fett"/>
    <w:basedOn w:val="02Arial912"/>
    <w:rsid w:val="00A77D32"/>
    <w:rPr>
      <w:b/>
    </w:rPr>
  </w:style>
  <w:style w:type="paragraph" w:customStyle="1" w:styleId="02Arial912">
    <w:name w:val="02 Arial 9/12"/>
    <w:rsid w:val="00A77D32"/>
    <w:pPr>
      <w:spacing w:line="240" w:lineRule="exact"/>
    </w:pPr>
    <w:rPr>
      <w:rFonts w:ascii="Arial" w:eastAsia="Times New Roman" w:hAnsi="Arial" w:cs="Arial"/>
      <w:sz w:val="18"/>
      <w:szCs w:val="22"/>
      <w:lang w:val="de-CH" w:eastAsia="de-DE"/>
    </w:rPr>
  </w:style>
  <w:style w:type="paragraph" w:customStyle="1" w:styleId="03Arial912fettrot">
    <w:name w:val="03 Arial 9/12 fett rot"/>
    <w:rsid w:val="00A77D32"/>
    <w:pPr>
      <w:spacing w:line="240" w:lineRule="exact"/>
    </w:pPr>
    <w:rPr>
      <w:rFonts w:ascii="Arial" w:eastAsia="Times New Roman" w:hAnsi="Arial" w:cs="Arial"/>
      <w:b/>
      <w:bCs/>
      <w:color w:val="FF0000"/>
      <w:sz w:val="18"/>
      <w:szCs w:val="22"/>
      <w:lang w:val="de-CH" w:eastAsia="de-DE"/>
    </w:rPr>
  </w:style>
  <w:style w:type="paragraph" w:customStyle="1" w:styleId="02Arial912meinzug">
    <w:name w:val="02 Arial 9/12 m einzug"/>
    <w:basedOn w:val="02Arial912"/>
    <w:qFormat/>
    <w:rsid w:val="00A77D32"/>
    <w:pPr>
      <w:tabs>
        <w:tab w:val="left" w:pos="170"/>
      </w:tabs>
      <w:ind w:left="170" w:hanging="170"/>
    </w:pPr>
  </w:style>
  <w:style w:type="paragraph" w:customStyle="1" w:styleId="03Arial1316fettrot">
    <w:name w:val="03 Arial 13/16 fett rot"/>
    <w:rsid w:val="00A77D32"/>
    <w:pPr>
      <w:spacing w:line="320" w:lineRule="exact"/>
    </w:pPr>
    <w:rPr>
      <w:rFonts w:ascii="Arial" w:eastAsia="Times New Roman" w:hAnsi="Arial"/>
      <w:b/>
      <w:bCs/>
      <w:color w:val="FF0000"/>
      <w:sz w:val="26"/>
      <w:lang w:val="de-CH" w:eastAsia="de-DE"/>
    </w:rPr>
  </w:style>
  <w:style w:type="character" w:customStyle="1" w:styleId="01Arial1316">
    <w:name w:val="01 Arial 13/16"/>
    <w:rsid w:val="00127AF8"/>
    <w:rPr>
      <w:rFonts w:ascii="Arial" w:hAnsi="Arial"/>
      <w:b/>
      <w:bCs/>
      <w:color w:val="F2F2F2"/>
      <w:sz w:val="26"/>
    </w:rPr>
  </w:style>
  <w:style w:type="character" w:customStyle="1" w:styleId="01Arial912fettgrau">
    <w:name w:val="01 Arial 9/12 fett grau"/>
    <w:rsid w:val="00127AF8"/>
    <w:rPr>
      <w:rFonts w:ascii="Arial" w:hAnsi="Arial"/>
      <w:b/>
      <w:bCs/>
      <w:color w:val="F2F2F2"/>
      <w:sz w:val="18"/>
    </w:rPr>
  </w:style>
  <w:style w:type="paragraph" w:customStyle="1" w:styleId="02Arial912fettgrau">
    <w:name w:val="02 Arial 9/12 fett grau"/>
    <w:basedOn w:val="Normal"/>
    <w:qFormat/>
    <w:rsid w:val="00127AF8"/>
    <w:pPr>
      <w:spacing w:line="240" w:lineRule="exact"/>
    </w:pPr>
    <w:rPr>
      <w:rFonts w:ascii="Arial" w:hAnsi="Arial" w:cs="Arial"/>
      <w:b/>
      <w:color w:val="F2F2F2"/>
      <w:sz w:val="18"/>
      <w:szCs w:val="18"/>
      <w:lang w:val="fr-CH"/>
    </w:rPr>
  </w:style>
  <w:style w:type="paragraph" w:customStyle="1" w:styleId="02Arial1316fettgrau">
    <w:name w:val="02 Arial 13/16 fett grau"/>
    <w:basedOn w:val="Normal"/>
    <w:qFormat/>
    <w:rsid w:val="00127AF8"/>
    <w:pPr>
      <w:spacing w:line="320" w:lineRule="exact"/>
    </w:pPr>
    <w:rPr>
      <w:rFonts w:ascii="Arial" w:hAnsi="Arial"/>
      <w:b/>
    </w:rPr>
  </w:style>
  <w:style w:type="paragraph" w:customStyle="1" w:styleId="02TitelArial1316fettgrau">
    <w:name w:val="02 Titel Arial 13/16 fett grau"/>
    <w:qFormat/>
    <w:rsid w:val="00127AF8"/>
    <w:pPr>
      <w:spacing w:line="320" w:lineRule="exact"/>
    </w:pPr>
    <w:rPr>
      <w:rFonts w:ascii="Arial" w:hAnsi="Arial" w:cs="Arial"/>
      <w:b/>
      <w:color w:val="F2F2F2"/>
      <w:sz w:val="26"/>
      <w:szCs w:val="18"/>
      <w:lang w:val="fr-CH" w:eastAsia="en-US"/>
    </w:rPr>
  </w:style>
  <w:style w:type="paragraph" w:customStyle="1" w:styleId="04Arial758links">
    <w:name w:val="04 Arial 7.5/8 links"/>
    <w:basedOn w:val="Normal"/>
    <w:rsid w:val="002B0A5E"/>
    <w:pPr>
      <w:spacing w:line="160" w:lineRule="exact"/>
    </w:pPr>
    <w:rPr>
      <w:rFonts w:ascii="Arial" w:eastAsia="Times New Roman" w:hAnsi="Arial"/>
      <w:sz w:val="15"/>
      <w:lang w:val="de-CH" w:eastAsia="de-DE"/>
    </w:rPr>
  </w:style>
  <w:style w:type="character" w:styleId="PageNumber">
    <w:name w:val="page number"/>
    <w:basedOn w:val="DefaultParagraphFont"/>
    <w:semiHidden/>
    <w:rsid w:val="002B0A5E"/>
  </w:style>
  <w:style w:type="paragraph" w:customStyle="1" w:styleId="0212BZ">
    <w:name w:val="02 1/2 BZ"/>
    <w:basedOn w:val="Normal"/>
    <w:qFormat/>
    <w:rsid w:val="00C30894"/>
    <w:pPr>
      <w:spacing w:line="120" w:lineRule="exact"/>
      <w:jc w:val="both"/>
    </w:pPr>
    <w:rPr>
      <w:rFonts w:ascii="Arial" w:eastAsia="Times New Roman" w:hAnsi="Arial" w:cs="Arial"/>
      <w:sz w:val="18"/>
      <w:szCs w:val="22"/>
      <w:lang w:val="de-CH" w:eastAsia="de-DE"/>
    </w:rPr>
  </w:style>
  <w:style w:type="character" w:customStyle="1" w:styleId="MerkChar">
    <w:name w:val="MerkChar"/>
    <w:rsid w:val="008D61BC"/>
    <w:rPr>
      <w:color w:val="FF6600"/>
    </w:rPr>
  </w:style>
  <w:style w:type="paragraph" w:customStyle="1" w:styleId="Gemiddeldraster1-accent21">
    <w:name w:val="Gemiddeld raster 1 - accent 21"/>
    <w:basedOn w:val="Normal"/>
    <w:uiPriority w:val="34"/>
    <w:qFormat/>
    <w:rsid w:val="00925AEC"/>
    <w:pPr>
      <w:spacing w:line="276" w:lineRule="auto"/>
      <w:ind w:left="720"/>
      <w:contextualSpacing/>
    </w:pPr>
    <w:rPr>
      <w:rFonts w:ascii="Cambria" w:eastAsia="Cambria" w:hAnsi="Cambria"/>
      <w:sz w:val="22"/>
      <w:szCs w:val="22"/>
      <w:lang w:val="fr-BE"/>
    </w:rPr>
  </w:style>
  <w:style w:type="paragraph" w:customStyle="1" w:styleId="Style1">
    <w:name w:val="Style1"/>
    <w:basedOn w:val="Normal"/>
    <w:rsid w:val="00B56725"/>
    <w:rPr>
      <w:rFonts w:eastAsia="Times New Roman"/>
      <w:color w:val="000000"/>
      <w:szCs w:val="17"/>
      <w:lang w:val="fr-FR" w:eastAsia="fr-FR"/>
    </w:rPr>
  </w:style>
  <w:style w:type="paragraph" w:customStyle="1" w:styleId="FACULT">
    <w:name w:val="FACULT"/>
    <w:basedOn w:val="Normal"/>
    <w:next w:val="Normal"/>
    <w:rsid w:val="00246DE0"/>
    <w:pPr>
      <w:jc w:val="both"/>
    </w:pPr>
    <w:rPr>
      <w:rFonts w:eastAsia="Times New Roman"/>
      <w:color w:val="0000FF"/>
      <w:lang w:val="nl-BE" w:eastAsia="nl-NL"/>
    </w:rPr>
  </w:style>
  <w:style w:type="character" w:styleId="Hyperlink">
    <w:name w:val="Hyperlink"/>
    <w:unhideWhenUsed/>
    <w:rsid w:val="0063780A"/>
    <w:rPr>
      <w:color w:val="0000FF"/>
      <w:u w:val="single"/>
    </w:rPr>
  </w:style>
  <w:style w:type="paragraph" w:styleId="ListParagraph">
    <w:name w:val="List Paragraph"/>
    <w:basedOn w:val="Normal"/>
    <w:uiPriority w:val="34"/>
    <w:qFormat/>
    <w:rsid w:val="0099271C"/>
    <w:pPr>
      <w:ind w:left="720"/>
      <w:contextualSpacing/>
    </w:pPr>
  </w:style>
  <w:style w:type="character" w:customStyle="1" w:styleId="UnresolvedMention">
    <w:name w:val="Unresolved Mention"/>
    <w:basedOn w:val="DefaultParagraphFont"/>
    <w:uiPriority w:val="99"/>
    <w:semiHidden/>
    <w:unhideWhenUsed/>
    <w:rsid w:val="00985A7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7723">
      <w:bodyDiv w:val="1"/>
      <w:marLeft w:val="0"/>
      <w:marRight w:val="0"/>
      <w:marTop w:val="0"/>
      <w:marBottom w:val="0"/>
      <w:divBdr>
        <w:top w:val="none" w:sz="0" w:space="0" w:color="auto"/>
        <w:left w:val="none" w:sz="0" w:space="0" w:color="auto"/>
        <w:bottom w:val="none" w:sz="0" w:space="0" w:color="auto"/>
        <w:right w:val="none" w:sz="0" w:space="0" w:color="auto"/>
      </w:divBdr>
    </w:div>
    <w:div w:id="676154647">
      <w:bodyDiv w:val="1"/>
      <w:marLeft w:val="0"/>
      <w:marRight w:val="0"/>
      <w:marTop w:val="0"/>
      <w:marBottom w:val="0"/>
      <w:divBdr>
        <w:top w:val="none" w:sz="0" w:space="0" w:color="auto"/>
        <w:left w:val="none" w:sz="0" w:space="0" w:color="auto"/>
        <w:bottom w:val="none" w:sz="0" w:space="0" w:color="auto"/>
        <w:right w:val="none" w:sz="0" w:space="0" w:color="auto"/>
      </w:divBdr>
    </w:div>
    <w:div w:id="13958106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2.6.2.3" TargetMode="External"/><Relationship Id="rId17" Type="http://schemas.openxmlformats.org/officeDocument/2006/relationships/hyperlink" Target="http://www.foamglas.be"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4.png"/><Relationship Id="rId10" Type="http://schemas.openxmlformats.org/officeDocument/2006/relationships/header" Target="header1.xm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2" Type="http://schemas.openxmlformats.org/officeDocument/2006/relationships/hyperlink" Target="http://www.foamglas.be" TargetMode="External"/><Relationship Id="rId1" Type="http://schemas.openxmlformats.org/officeDocument/2006/relationships/hyperlink" Target="mailto:info@foamglas.be"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foamglas.be" TargetMode="External"/><Relationship Id="rId1" Type="http://schemas.openxmlformats.org/officeDocument/2006/relationships/hyperlink" Target="mailto:info@foamglas.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6.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30E211120C9E4BB00475F670A55B8A" ma:contentTypeVersion="12" ma:contentTypeDescription="Create a new document." ma:contentTypeScope="" ma:versionID="54c93daffd2394828d9d41525bf8889d">
  <xsd:schema xmlns:xsd="http://www.w3.org/2001/XMLSchema" xmlns:xs="http://www.w3.org/2001/XMLSchema" xmlns:p="http://schemas.microsoft.com/office/2006/metadata/properties" xmlns:ns3="a26d4260-3b6f-44e7-8c67-c94a25124fb1" xmlns:ns4="d66f4cdf-35cf-4837-abf0-11a8e18964c8" targetNamespace="http://schemas.microsoft.com/office/2006/metadata/properties" ma:root="true" ma:fieldsID="709741252ad953c758b8f2b78e7d9461" ns3:_="" ns4:_="">
    <xsd:import namespace="a26d4260-3b6f-44e7-8c67-c94a25124fb1"/>
    <xsd:import namespace="d66f4cdf-35cf-4837-abf0-11a8e18964c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6d4260-3b6f-44e7-8c67-c94a25124f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6f4cdf-35cf-4837-abf0-11a8e18964c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655315-C45A-46D4-8370-5F3B9452C7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6d4260-3b6f-44e7-8c67-c94a25124fb1"/>
    <ds:schemaRef ds:uri="d66f4cdf-35cf-4837-abf0-11a8e18964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E26DF3-3702-47A1-9653-57CCA83586E0}">
  <ds:schemaRefs>
    <ds:schemaRef ds:uri="http://schemas.microsoft.com/sharepoint/v3/contenttype/forms"/>
  </ds:schemaRefs>
</ds:datastoreItem>
</file>

<file path=customXml/itemProps3.xml><?xml version="1.0" encoding="utf-8"?>
<ds:datastoreItem xmlns:ds="http://schemas.openxmlformats.org/officeDocument/2006/customXml" ds:itemID="{AFBE1A51-4E04-4952-BB2E-BC9CE59707C4}">
  <ds:schemaRefs>
    <ds:schemaRef ds:uri="http://schemas.openxmlformats.org/package/2006/metadata/core-properties"/>
    <ds:schemaRef ds:uri="http://purl.org/dc/terms/"/>
    <ds:schemaRef ds:uri="http://purl.org/dc/dcmitype/"/>
    <ds:schemaRef ds:uri="a26d4260-3b6f-44e7-8c67-c94a25124fb1"/>
    <ds:schemaRef ds:uri="http://purl.org/dc/elements/1.1/"/>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d66f4cdf-35cf-4837-abf0-11a8e18964c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3190</Words>
  <Characters>17688</Characters>
  <Application>Microsoft Office Word</Application>
  <DocSecurity>0</DocSecurity>
  <Lines>147</Lines>
  <Paragraphs>41</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PCE</Company>
  <LinksUpToDate>false</LinksUpToDate>
  <CharactersWithSpaces>20837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psadmin</dc:creator>
  <cp:keywords/>
  <dc:description/>
  <cp:lastModifiedBy>Adelaide Ranjard</cp:lastModifiedBy>
  <cp:revision>2</cp:revision>
  <cp:lastPrinted>2020-12-14T14:27:00Z</cp:lastPrinted>
  <dcterms:created xsi:type="dcterms:W3CDTF">2020-12-29T08:43:00Z</dcterms:created>
  <dcterms:modified xsi:type="dcterms:W3CDTF">2020-12-29T08:43:00Z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0683b0f5-2744-41cb-aa72-c1d69de76cb2</vt:lpwstr>
  </property>
  <property fmtid="{D5CDD505-2E9C-101B-9397-08002B2CF9AE}" pid="3" name="TitusCorpClassification">
    <vt:lpwstr>Not Applicable</vt:lpwstr>
  </property>
  <property fmtid="{D5CDD505-2E9C-101B-9397-08002B2CF9AE}" pid="4" name="ContentTypeId">
    <vt:lpwstr>0x010100C430E211120C9E4BB00475F670A55B8A</vt:lpwstr>
  </property>
</Properties>
</file>