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D44F5A" w:rsidRDefault="00FB2E39" w:rsidP="0007730B">
      <w:pPr>
        <w:spacing w:line="240" w:lineRule="auto"/>
        <w:rPr>
          <w:rFonts w:ascii="Helvetica" w:eastAsia="Times New Roman" w:hAnsi="Helvetica" w:cs="Arial"/>
          <w:b/>
          <w:color w:val="000000"/>
          <w:sz w:val="20"/>
          <w:szCs w:val="20"/>
          <w:lang w:eastAsia="fr-FR"/>
        </w:rPr>
      </w:pPr>
      <w:bookmarkStart w:id="0" w:name="_GoBack"/>
      <w:bookmarkEnd w:id="0"/>
      <w:r w:rsidRPr="00D44F5A">
        <w:rPr>
          <w:rFonts w:ascii="Helvetica" w:eastAsia="Times New Roman" w:hAnsi="Helvetica" w:cs="Arial"/>
          <w:b/>
          <w:color w:val="000000"/>
          <w:sz w:val="20"/>
          <w:szCs w:val="20"/>
          <w:lang w:eastAsia="fr-FR"/>
        </w:rPr>
        <w:t xml:space="preserve">Descriptif </w:t>
      </w:r>
      <w:r w:rsidR="00742CB0" w:rsidRPr="00D44F5A">
        <w:rPr>
          <w:rFonts w:ascii="Helvetica" w:eastAsia="Times New Roman" w:hAnsi="Helvetica" w:cs="Arial"/>
          <w:b/>
          <w:color w:val="000000"/>
          <w:sz w:val="20"/>
          <w:szCs w:val="20"/>
          <w:lang w:eastAsia="fr-FR"/>
        </w:rPr>
        <w:t>5.2</w:t>
      </w:r>
    </w:p>
    <w:p w:rsidR="00FB2E39" w:rsidRPr="00D44F5A" w:rsidRDefault="00FB2E39" w:rsidP="0007730B">
      <w:pPr>
        <w:spacing w:line="240" w:lineRule="auto"/>
        <w:rPr>
          <w:rFonts w:ascii="Helvetica" w:eastAsia="Times New Roman" w:hAnsi="Helvetica" w:cs="Arial"/>
          <w:b/>
          <w:color w:val="000000"/>
          <w:sz w:val="20"/>
          <w:szCs w:val="20"/>
          <w:lang w:eastAsia="fr-FR"/>
        </w:rPr>
      </w:pPr>
    </w:p>
    <w:p w:rsidR="0007730B" w:rsidRPr="00D44F5A" w:rsidRDefault="0007730B" w:rsidP="0007730B">
      <w:pPr>
        <w:spacing w:line="240" w:lineRule="auto"/>
        <w:rPr>
          <w:rFonts w:ascii="Helvetica" w:eastAsia="Times New Roman" w:hAnsi="Helvetica" w:cs="Arial"/>
          <w:b/>
          <w:color w:val="000000"/>
          <w:sz w:val="20"/>
          <w:szCs w:val="20"/>
          <w:lang w:eastAsia="fr-FR"/>
        </w:rPr>
      </w:pPr>
      <w:r w:rsidRPr="00D44F5A">
        <w:rPr>
          <w:rFonts w:ascii="Helvetica" w:eastAsia="Times New Roman" w:hAnsi="Helvetica" w:cs="Arial"/>
          <w:b/>
          <w:color w:val="000000"/>
          <w:sz w:val="20"/>
          <w:szCs w:val="20"/>
          <w:lang w:eastAsia="fr-FR"/>
        </w:rPr>
        <w:t xml:space="preserve">Système d’isolation </w:t>
      </w:r>
      <w:r w:rsidR="00742CB0" w:rsidRPr="00D44F5A">
        <w:rPr>
          <w:rFonts w:ascii="Helvetica" w:eastAsia="Times New Roman" w:hAnsi="Helvetica" w:cs="Arial"/>
          <w:b/>
          <w:color w:val="000000"/>
          <w:sz w:val="20"/>
          <w:szCs w:val="20"/>
          <w:lang w:eastAsia="fr-FR"/>
        </w:rPr>
        <w:t>de ponts thermiques</w:t>
      </w:r>
    </w:p>
    <w:p w:rsidR="0007730B" w:rsidRPr="00D44F5A" w:rsidRDefault="0007730B" w:rsidP="0007730B">
      <w:pPr>
        <w:spacing w:line="240" w:lineRule="auto"/>
        <w:rPr>
          <w:rFonts w:ascii="Helvetica" w:eastAsia="Times New Roman" w:hAnsi="Helvetica" w:cs="Arial"/>
          <w:b/>
          <w:color w:val="000000"/>
          <w:sz w:val="20"/>
          <w:szCs w:val="20"/>
          <w:lang w:eastAsia="fr-FR"/>
        </w:rPr>
      </w:pPr>
    </w:p>
    <w:p w:rsidR="0007730B" w:rsidRPr="00D44F5A" w:rsidRDefault="0007730B" w:rsidP="0007730B">
      <w:pPr>
        <w:spacing w:line="240" w:lineRule="auto"/>
        <w:rPr>
          <w:rFonts w:ascii="Helvetica" w:eastAsia="Times New Roman" w:hAnsi="Helvetica" w:cs="Arial"/>
          <w:b/>
          <w:color w:val="000000"/>
          <w:lang w:eastAsia="fr-FR"/>
        </w:rPr>
      </w:pPr>
      <w:r w:rsidRPr="00D44F5A">
        <w:rPr>
          <w:rFonts w:ascii="Helvetica" w:eastAsia="Times New Roman" w:hAnsi="Helvetica" w:cs="Arial"/>
          <w:b/>
          <w:color w:val="000000"/>
          <w:lang w:eastAsia="fr-FR"/>
        </w:rPr>
        <w:t xml:space="preserve">Isolation </w:t>
      </w:r>
      <w:r w:rsidR="00742CB0" w:rsidRPr="00D44F5A">
        <w:rPr>
          <w:rFonts w:ascii="Helvetica" w:eastAsia="Times New Roman" w:hAnsi="Helvetica" w:cs="Arial"/>
          <w:b/>
          <w:color w:val="000000"/>
          <w:lang w:eastAsia="fr-FR"/>
        </w:rPr>
        <w:t>de ponts thermiques avec une résistance à la compression constante pour raccord mur - sol</w:t>
      </w:r>
    </w:p>
    <w:p w:rsidR="0007730B" w:rsidRPr="00D44F5A" w:rsidRDefault="0007730B" w:rsidP="0007730B">
      <w:pPr>
        <w:spacing w:line="240" w:lineRule="auto"/>
        <w:rPr>
          <w:rFonts w:ascii="Helvetica" w:eastAsia="Times New Roman" w:hAnsi="Helvetica" w:cs="Arial"/>
          <w:b/>
          <w:color w:val="000000"/>
          <w:lang w:eastAsia="fr-FR"/>
        </w:rPr>
      </w:pPr>
    </w:p>
    <w:p w:rsidR="0007730B" w:rsidRPr="00D44F5A" w:rsidRDefault="0007730B" w:rsidP="0007730B">
      <w:pPr>
        <w:spacing w:line="240" w:lineRule="auto"/>
        <w:rPr>
          <w:rFonts w:ascii="Helvetica" w:eastAsia="Times New Roman" w:hAnsi="Helvetica" w:cs="Arial"/>
          <w:color w:val="000000"/>
          <w:sz w:val="18"/>
          <w:szCs w:val="18"/>
          <w:lang w:eastAsia="fr-FR"/>
        </w:rPr>
      </w:pPr>
      <w:r w:rsidRPr="00D44F5A">
        <w:rPr>
          <w:rFonts w:ascii="Helvetica" w:eastAsia="Times New Roman" w:hAnsi="Helvetica" w:cs="Arial"/>
          <w:color w:val="000000"/>
          <w:sz w:val="18"/>
          <w:szCs w:val="18"/>
          <w:lang w:eastAsia="fr-FR"/>
        </w:rPr>
        <w:t>FOAMGLAS</w:t>
      </w:r>
      <w:r w:rsidRPr="00D44F5A">
        <w:rPr>
          <w:rFonts w:ascii="Helvetica" w:eastAsia="Times New Roman" w:hAnsi="Helvetica" w:cs="Arial"/>
          <w:color w:val="000000"/>
          <w:sz w:val="18"/>
          <w:szCs w:val="18"/>
          <w:vertAlign w:val="superscript"/>
          <w:lang w:eastAsia="fr-FR"/>
        </w:rPr>
        <w:t>®</w:t>
      </w:r>
      <w:r w:rsidR="0005064D" w:rsidRPr="00D44F5A">
        <w:rPr>
          <w:rFonts w:ascii="Helvetica" w:eastAsia="Times New Roman" w:hAnsi="Helvetica" w:cs="Arial"/>
          <w:color w:val="000000"/>
          <w:sz w:val="18"/>
          <w:szCs w:val="18"/>
          <w:lang w:eastAsia="fr-FR"/>
        </w:rPr>
        <w:t xml:space="preserve"> </w:t>
      </w:r>
      <w:r w:rsidR="00742CB0" w:rsidRPr="00D44F5A">
        <w:rPr>
          <w:rFonts w:ascii="Helvetica" w:eastAsia="Times New Roman" w:hAnsi="Helvetica" w:cs="Arial"/>
          <w:color w:val="000000"/>
          <w:sz w:val="18"/>
          <w:szCs w:val="18"/>
          <w:lang w:eastAsia="fr-FR"/>
        </w:rPr>
        <w:t>PERINSUL</w:t>
      </w:r>
      <w:r w:rsidRPr="00D44F5A">
        <w:rPr>
          <w:rFonts w:ascii="Helvetica" w:eastAsia="Times New Roman" w:hAnsi="Helvetica" w:cs="Arial"/>
          <w:color w:val="000000"/>
          <w:sz w:val="18"/>
          <w:szCs w:val="18"/>
          <w:lang w:eastAsia="fr-FR"/>
        </w:rPr>
        <w:t xml:space="preserve">, pose </w:t>
      </w:r>
      <w:r w:rsidR="00742CB0" w:rsidRPr="00D44F5A">
        <w:rPr>
          <w:rFonts w:ascii="Helvetica" w:eastAsia="Times New Roman" w:hAnsi="Helvetica" w:cs="Arial"/>
          <w:color w:val="000000"/>
          <w:sz w:val="18"/>
          <w:szCs w:val="18"/>
          <w:lang w:eastAsia="fr-FR"/>
        </w:rPr>
        <w:t>au mortier</w:t>
      </w:r>
    </w:p>
    <w:p w:rsidR="0007730B" w:rsidRPr="00D44F5A" w:rsidRDefault="0007730B" w:rsidP="0007730B">
      <w:pPr>
        <w:spacing w:line="240" w:lineRule="auto"/>
        <w:rPr>
          <w:rFonts w:ascii="Helvetica" w:eastAsia="Times New Roman" w:hAnsi="Helvetica" w:cs="Arial"/>
          <w:color w:val="000000"/>
          <w:sz w:val="18"/>
          <w:szCs w:val="18"/>
          <w:lang w:eastAsia="fr-FR"/>
        </w:rPr>
      </w:pPr>
    </w:p>
    <w:p w:rsidR="0007730B" w:rsidRPr="00D44F5A" w:rsidRDefault="00DF22C1" w:rsidP="0007730B">
      <w:pPr>
        <w:spacing w:line="240" w:lineRule="auto"/>
        <w:rPr>
          <w:rFonts w:ascii="Helvetica" w:eastAsia="Times New Roman" w:hAnsi="Helvetica" w:cs="Arial"/>
          <w:b/>
          <w:color w:val="FF0000"/>
          <w:sz w:val="18"/>
          <w:szCs w:val="18"/>
          <w:lang w:eastAsia="fr-FR"/>
        </w:rPr>
      </w:pPr>
      <w:r w:rsidRPr="00D44F5A">
        <w:rPr>
          <w:rFonts w:ascii="Helvetica" w:eastAsia="Times New Roman" w:hAnsi="Helvetica" w:cs="Arial"/>
          <w:b/>
          <w:color w:val="FF0000"/>
          <w:sz w:val="18"/>
          <w:szCs w:val="18"/>
          <w:lang w:eastAsia="fr-FR"/>
        </w:rPr>
        <w:t>Description</w:t>
      </w:r>
    </w:p>
    <w:p w:rsidR="00F371FF" w:rsidRPr="00F371FF" w:rsidRDefault="0007730B" w:rsidP="00F371FF">
      <w:pPr>
        <w:autoSpaceDE w:val="0"/>
        <w:autoSpaceDN w:val="0"/>
        <w:adjustRightInd w:val="0"/>
        <w:spacing w:line="240" w:lineRule="auto"/>
        <w:rPr>
          <w:rFonts w:ascii="Helvetica" w:eastAsia="Times New Roman" w:hAnsi="Helvetica" w:cs="Arial"/>
          <w:color w:val="000000" w:themeColor="text1"/>
          <w:sz w:val="18"/>
          <w:szCs w:val="18"/>
          <w:lang w:eastAsia="fr-FR"/>
        </w:rPr>
      </w:pPr>
      <w:r w:rsidRPr="00D44F5A">
        <w:rPr>
          <w:rFonts w:ascii="Helvetica" w:eastAsia="Times New Roman" w:hAnsi="Helvetica" w:cs="Arial"/>
          <w:color w:val="000000" w:themeColor="text1"/>
          <w:sz w:val="18"/>
          <w:szCs w:val="18"/>
          <w:lang w:eastAsia="fr-FR"/>
        </w:rPr>
        <w:t>L</w:t>
      </w:r>
      <w:r w:rsidR="00F371FF">
        <w:rPr>
          <w:rFonts w:ascii="Helvetica" w:eastAsia="Times New Roman" w:hAnsi="Helvetica" w:cs="Arial"/>
          <w:color w:val="000000" w:themeColor="text1"/>
          <w:sz w:val="18"/>
          <w:szCs w:val="18"/>
          <w:lang w:eastAsia="fr-FR"/>
        </w:rPr>
        <w:t>a rupture thermique</w:t>
      </w:r>
      <w:r w:rsidR="00D25010" w:rsidRPr="00D44F5A">
        <w:rPr>
          <w:rFonts w:ascii="Helvetica" w:eastAsia="Times New Roman" w:hAnsi="Helvetica" w:cs="Arial"/>
          <w:color w:val="000000" w:themeColor="text1"/>
          <w:sz w:val="18"/>
          <w:szCs w:val="18"/>
          <w:lang w:eastAsia="fr-FR"/>
        </w:rPr>
        <w:t>,</w:t>
      </w:r>
      <w:r w:rsidRPr="00D44F5A">
        <w:rPr>
          <w:rFonts w:ascii="Helvetica" w:eastAsia="Times New Roman" w:hAnsi="Helvetica" w:cs="Arial"/>
          <w:color w:val="000000" w:themeColor="text1"/>
          <w:sz w:val="18"/>
          <w:szCs w:val="18"/>
          <w:lang w:eastAsia="fr-FR"/>
        </w:rPr>
        <w:t xml:space="preserve"> </w:t>
      </w:r>
      <w:r w:rsidR="00D25010" w:rsidRPr="00D44F5A">
        <w:rPr>
          <w:rFonts w:ascii="Helvetica" w:eastAsia="Times New Roman" w:hAnsi="Helvetica" w:cs="Arial"/>
          <w:color w:val="000000" w:themeColor="text1"/>
          <w:sz w:val="18"/>
          <w:szCs w:val="18"/>
          <w:lang w:eastAsia="fr-FR"/>
        </w:rPr>
        <w:t xml:space="preserve">résistante à la compression, </w:t>
      </w:r>
      <w:r w:rsidR="00F371FF" w:rsidRPr="00F371FF">
        <w:rPr>
          <w:rFonts w:ascii="Helvetica" w:eastAsia="Times New Roman" w:hAnsi="Helvetica" w:cs="Arial"/>
          <w:color w:val="000000" w:themeColor="text1"/>
          <w:sz w:val="18"/>
          <w:szCs w:val="18"/>
          <w:lang w:eastAsia="fr-FR"/>
        </w:rPr>
        <w:t>sera réalisée avec du verre cellulaire # FOAMGLASR PERINSUL.</w:t>
      </w:r>
    </w:p>
    <w:p w:rsidR="00F371FF" w:rsidRDefault="00F371FF" w:rsidP="003C5EF4">
      <w:pPr>
        <w:autoSpaceDE w:val="0"/>
        <w:autoSpaceDN w:val="0"/>
        <w:adjustRightInd w:val="0"/>
        <w:spacing w:line="240" w:lineRule="auto"/>
        <w:rPr>
          <w:rFonts w:ascii="Helvetica" w:eastAsia="Times New Roman" w:hAnsi="Helvetica" w:cs="Arial"/>
          <w:color w:val="000000" w:themeColor="text1"/>
          <w:sz w:val="18"/>
          <w:szCs w:val="18"/>
          <w:lang w:eastAsia="fr-FR"/>
        </w:rPr>
      </w:pPr>
      <w:r w:rsidRPr="00F371FF">
        <w:rPr>
          <w:rFonts w:ascii="Helvetica" w:eastAsia="Times New Roman" w:hAnsi="Helvetica" w:cs="Arial"/>
          <w:color w:val="000000" w:themeColor="text1"/>
          <w:sz w:val="18"/>
          <w:szCs w:val="18"/>
          <w:lang w:eastAsia="fr-FR"/>
        </w:rPr>
        <w:t>Elle permettra d</w:t>
      </w:r>
      <w:r w:rsidRPr="00F371FF">
        <w:rPr>
          <w:rFonts w:ascii="Helvetica" w:eastAsia="Times New Roman" w:hAnsi="Helvetica" w:cs="Arial" w:hint="eastAsia"/>
          <w:color w:val="000000" w:themeColor="text1"/>
          <w:sz w:val="18"/>
          <w:szCs w:val="18"/>
          <w:lang w:eastAsia="fr-FR"/>
        </w:rPr>
        <w:t>’</w:t>
      </w:r>
      <w:r w:rsidRPr="00F371FF">
        <w:rPr>
          <w:rFonts w:ascii="Helvetica" w:eastAsia="Times New Roman" w:hAnsi="Helvetica" w:cs="Arial"/>
          <w:color w:val="000000" w:themeColor="text1"/>
          <w:sz w:val="18"/>
          <w:szCs w:val="18"/>
          <w:lang w:eastAsia="fr-FR"/>
        </w:rPr>
        <w:t xml:space="preserve">éviter ou de limiter les ponts thermiques situes </w:t>
      </w:r>
      <w:r w:rsidR="003C5EF4" w:rsidRPr="00F371FF">
        <w:rPr>
          <w:rFonts w:ascii="Helvetica" w:eastAsia="Times New Roman" w:hAnsi="Helvetica" w:cs="Arial"/>
          <w:color w:val="000000" w:themeColor="text1"/>
          <w:sz w:val="18"/>
          <w:szCs w:val="18"/>
          <w:lang w:eastAsia="fr-FR"/>
        </w:rPr>
        <w:t>entre autres :</w:t>
      </w:r>
      <w:r w:rsidRPr="00F371FF">
        <w:rPr>
          <w:rFonts w:ascii="Helvetica" w:eastAsia="Times New Roman" w:hAnsi="Helvetica" w:cs="Arial"/>
          <w:color w:val="000000" w:themeColor="text1"/>
          <w:sz w:val="18"/>
          <w:szCs w:val="18"/>
          <w:lang w:eastAsia="fr-FR"/>
        </w:rPr>
        <w:t xml:space="preserve"> aux raccords entre murs et dalles, </w:t>
      </w:r>
      <w:r w:rsidR="003C5EF4">
        <w:rPr>
          <w:rFonts w:ascii="Helvetica" w:eastAsia="Times New Roman" w:hAnsi="Helvetica" w:cs="Arial"/>
          <w:color w:val="000000" w:themeColor="text1"/>
          <w:sz w:val="18"/>
          <w:szCs w:val="18"/>
          <w:lang w:eastAsia="fr-FR"/>
        </w:rPr>
        <w:t xml:space="preserve">à </w:t>
      </w:r>
      <w:r w:rsidRPr="00F371FF">
        <w:rPr>
          <w:rFonts w:ascii="Helvetica" w:eastAsia="Times New Roman" w:hAnsi="Helvetica" w:cs="Arial"/>
          <w:color w:val="000000" w:themeColor="text1"/>
          <w:sz w:val="18"/>
          <w:szCs w:val="18"/>
          <w:lang w:eastAsia="fr-FR"/>
        </w:rPr>
        <w:t>la base des acrotères, au droit des seuils, aux appuis de châssis. L</w:t>
      </w:r>
      <w:r w:rsidRPr="00F371FF">
        <w:rPr>
          <w:rFonts w:ascii="Helvetica" w:eastAsia="Times New Roman" w:hAnsi="Helvetica" w:cs="Arial" w:hint="eastAsia"/>
          <w:color w:val="000000" w:themeColor="text1"/>
          <w:sz w:val="18"/>
          <w:szCs w:val="18"/>
          <w:lang w:eastAsia="fr-FR"/>
        </w:rPr>
        <w:t>’</w:t>
      </w:r>
      <w:r w:rsidRPr="00F371FF">
        <w:rPr>
          <w:rFonts w:ascii="Helvetica" w:eastAsia="Times New Roman" w:hAnsi="Helvetica" w:cs="Arial"/>
          <w:color w:val="000000" w:themeColor="text1"/>
          <w:sz w:val="18"/>
          <w:szCs w:val="18"/>
          <w:lang w:eastAsia="fr-FR"/>
        </w:rPr>
        <w:t>isolation ne subira aucun vieillissement</w:t>
      </w:r>
      <w:r w:rsidR="003C5EF4">
        <w:rPr>
          <w:rFonts w:ascii="Helvetica" w:eastAsia="Times New Roman" w:hAnsi="Helvetica" w:cs="Arial"/>
          <w:color w:val="000000" w:themeColor="text1"/>
          <w:sz w:val="18"/>
          <w:szCs w:val="18"/>
          <w:lang w:eastAsia="fr-FR"/>
        </w:rPr>
        <w:t xml:space="preserve"> </w:t>
      </w:r>
      <w:r w:rsidRPr="00F371FF">
        <w:rPr>
          <w:rFonts w:ascii="Helvetica" w:eastAsia="Times New Roman" w:hAnsi="Helvetica" w:cs="Arial"/>
          <w:color w:val="000000" w:themeColor="text1"/>
          <w:sz w:val="18"/>
          <w:szCs w:val="18"/>
          <w:lang w:eastAsia="fr-FR"/>
        </w:rPr>
        <w:t>thermique. FOAMGLASR PERINSUL sera posée sur un lit de mortier sous la maçonnerie, les châssis, les seuils. Elle</w:t>
      </w:r>
      <w:r w:rsidR="003C5EF4">
        <w:rPr>
          <w:rFonts w:ascii="Helvetica" w:eastAsia="Times New Roman" w:hAnsi="Helvetica" w:cs="Arial"/>
          <w:color w:val="000000" w:themeColor="text1"/>
          <w:sz w:val="18"/>
          <w:szCs w:val="18"/>
          <w:lang w:eastAsia="fr-FR"/>
        </w:rPr>
        <w:t xml:space="preserve"> </w:t>
      </w:r>
      <w:r w:rsidRPr="00F371FF">
        <w:rPr>
          <w:rFonts w:ascii="Helvetica" w:eastAsia="Times New Roman" w:hAnsi="Helvetica" w:cs="Arial"/>
          <w:color w:val="000000" w:themeColor="text1"/>
          <w:sz w:val="18"/>
          <w:szCs w:val="18"/>
          <w:lang w:eastAsia="fr-FR"/>
        </w:rPr>
        <w:t>aura un pouvoir isolant et une résistance a la charge constante.</w:t>
      </w:r>
      <w:r w:rsidR="00D25010" w:rsidRPr="00D44F5A">
        <w:rPr>
          <w:rFonts w:ascii="Helvetica" w:eastAsia="Times New Roman" w:hAnsi="Helvetica" w:cs="Arial"/>
          <w:color w:val="000000" w:themeColor="text1"/>
          <w:sz w:val="18"/>
          <w:szCs w:val="18"/>
          <w:lang w:eastAsia="fr-FR"/>
        </w:rPr>
        <w:t xml:space="preserve"> </w:t>
      </w:r>
    </w:p>
    <w:p w:rsidR="0007730B" w:rsidRPr="00D44F5A" w:rsidRDefault="0007730B" w:rsidP="0007730B">
      <w:pPr>
        <w:spacing w:line="240" w:lineRule="auto"/>
        <w:rPr>
          <w:rFonts w:ascii="Helvetica" w:eastAsia="Times New Roman" w:hAnsi="Helvetica" w:cs="Arial"/>
          <w:sz w:val="18"/>
          <w:szCs w:val="18"/>
          <w:lang w:eastAsia="fr-FR"/>
        </w:rPr>
      </w:pPr>
    </w:p>
    <w:p w:rsidR="0007730B" w:rsidRPr="00D44F5A" w:rsidRDefault="0007730B" w:rsidP="0007730B">
      <w:pPr>
        <w:spacing w:line="240" w:lineRule="auto"/>
        <w:rPr>
          <w:rFonts w:ascii="Helvetica" w:eastAsia="Times New Roman" w:hAnsi="Helvetica" w:cs="Arial"/>
          <w:b/>
          <w:color w:val="FF0000"/>
          <w:sz w:val="18"/>
          <w:szCs w:val="18"/>
          <w:lang w:eastAsia="fr-FR"/>
        </w:rPr>
      </w:pPr>
      <w:r w:rsidRPr="00D44F5A">
        <w:rPr>
          <w:rFonts w:ascii="Helvetica" w:eastAsia="Times New Roman" w:hAnsi="Helvetica" w:cs="Arial"/>
          <w:b/>
          <w:color w:val="FF0000"/>
          <w:sz w:val="18"/>
          <w:szCs w:val="18"/>
          <w:lang w:eastAsia="fr-FR"/>
        </w:rPr>
        <w:t>Matériau</w:t>
      </w:r>
    </w:p>
    <w:p w:rsidR="0007730B" w:rsidRPr="00D44F5A" w:rsidRDefault="00F371FF" w:rsidP="003C5EF4">
      <w:pPr>
        <w:autoSpaceDE w:val="0"/>
        <w:autoSpaceDN w:val="0"/>
        <w:adjustRightInd w:val="0"/>
        <w:spacing w:line="240" w:lineRule="auto"/>
        <w:rPr>
          <w:rFonts w:ascii="Helvetica" w:eastAsia="Times New Roman" w:hAnsi="Helvetica" w:cs="Arial"/>
          <w:color w:val="000000" w:themeColor="text1"/>
          <w:sz w:val="18"/>
          <w:szCs w:val="18"/>
          <w:lang w:eastAsia="fr-FR"/>
        </w:rPr>
      </w:pPr>
      <w:r w:rsidRPr="00F371FF">
        <w:rPr>
          <w:rFonts w:ascii="Helvetica" w:eastAsia="Times New Roman" w:hAnsi="Helvetica" w:cs="Arial"/>
          <w:color w:val="000000" w:themeColor="text1"/>
          <w:sz w:val="18"/>
          <w:szCs w:val="18"/>
          <w:lang w:eastAsia="fr-FR"/>
        </w:rPr>
        <w:t xml:space="preserve">La rupture thermique, </w:t>
      </w:r>
      <w:r w:rsidR="003C5EF4" w:rsidRPr="00F371FF">
        <w:rPr>
          <w:rFonts w:ascii="Helvetica" w:eastAsia="Times New Roman" w:hAnsi="Helvetica" w:cs="Arial"/>
          <w:color w:val="000000" w:themeColor="text1"/>
          <w:sz w:val="18"/>
          <w:szCs w:val="18"/>
          <w:lang w:eastAsia="fr-FR"/>
        </w:rPr>
        <w:t>résistante</w:t>
      </w:r>
      <w:r w:rsidRPr="00F371FF">
        <w:rPr>
          <w:rFonts w:ascii="Helvetica" w:eastAsia="Times New Roman" w:hAnsi="Helvetica" w:cs="Arial"/>
          <w:color w:val="000000" w:themeColor="text1"/>
          <w:sz w:val="18"/>
          <w:szCs w:val="18"/>
          <w:lang w:eastAsia="fr-FR"/>
        </w:rPr>
        <w:t xml:space="preserve"> a la compression, sera </w:t>
      </w:r>
      <w:r w:rsidR="003C5EF4" w:rsidRPr="00F371FF">
        <w:rPr>
          <w:rFonts w:ascii="Helvetica" w:eastAsia="Times New Roman" w:hAnsi="Helvetica" w:cs="Arial"/>
          <w:color w:val="000000" w:themeColor="text1"/>
          <w:sz w:val="18"/>
          <w:szCs w:val="18"/>
          <w:lang w:eastAsia="fr-FR"/>
        </w:rPr>
        <w:t>réalisée</w:t>
      </w:r>
      <w:r w:rsidRPr="00F371FF">
        <w:rPr>
          <w:rFonts w:ascii="Helvetica" w:eastAsia="Times New Roman" w:hAnsi="Helvetica" w:cs="Arial"/>
          <w:color w:val="000000" w:themeColor="text1"/>
          <w:sz w:val="18"/>
          <w:szCs w:val="18"/>
          <w:lang w:eastAsia="fr-FR"/>
        </w:rPr>
        <w:t xml:space="preserve"> avec du verre cellulaire # FOAMGLASR PERINSUL,</w:t>
      </w:r>
      <w:r w:rsidR="003C5EF4">
        <w:rPr>
          <w:rFonts w:ascii="Helvetica" w:eastAsia="Times New Roman" w:hAnsi="Helvetica" w:cs="Arial"/>
          <w:color w:val="000000" w:themeColor="text1"/>
          <w:sz w:val="18"/>
          <w:szCs w:val="18"/>
          <w:lang w:eastAsia="fr-FR"/>
        </w:rPr>
        <w:t xml:space="preserve"> </w:t>
      </w:r>
      <w:r w:rsidRPr="00F371FF">
        <w:rPr>
          <w:rFonts w:ascii="Helvetica" w:eastAsia="Times New Roman" w:hAnsi="Helvetica" w:cs="Arial"/>
          <w:color w:val="000000" w:themeColor="text1"/>
          <w:sz w:val="18"/>
          <w:szCs w:val="18"/>
          <w:lang w:eastAsia="fr-FR"/>
        </w:rPr>
        <w:t>constitu</w:t>
      </w:r>
      <w:r w:rsidR="003C5EF4">
        <w:rPr>
          <w:rFonts w:ascii="Helvetica" w:eastAsia="Times New Roman" w:hAnsi="Helvetica" w:cs="Arial"/>
          <w:color w:val="000000" w:themeColor="text1"/>
          <w:sz w:val="18"/>
          <w:szCs w:val="18"/>
          <w:lang w:eastAsia="fr-FR"/>
        </w:rPr>
        <w:t>é</w:t>
      </w:r>
      <w:r w:rsidRPr="00F371FF">
        <w:rPr>
          <w:rFonts w:ascii="Helvetica" w:eastAsia="Times New Roman" w:hAnsi="Helvetica" w:cs="Arial"/>
          <w:color w:val="000000" w:themeColor="text1"/>
          <w:sz w:val="18"/>
          <w:szCs w:val="18"/>
          <w:lang w:eastAsia="fr-FR"/>
        </w:rPr>
        <w:t xml:space="preserve"> d</w:t>
      </w:r>
      <w:r w:rsidRPr="00F371FF">
        <w:rPr>
          <w:rFonts w:ascii="Helvetica" w:eastAsia="Times New Roman" w:hAnsi="Helvetica" w:cs="Arial" w:hint="eastAsia"/>
          <w:color w:val="000000" w:themeColor="text1"/>
          <w:sz w:val="18"/>
          <w:szCs w:val="18"/>
          <w:lang w:eastAsia="fr-FR"/>
        </w:rPr>
        <w:t>’</w:t>
      </w:r>
      <w:r w:rsidRPr="00F371FF">
        <w:rPr>
          <w:rFonts w:ascii="Helvetica" w:eastAsia="Times New Roman" w:hAnsi="Helvetica" w:cs="Arial"/>
          <w:color w:val="000000" w:themeColor="text1"/>
          <w:sz w:val="18"/>
          <w:szCs w:val="18"/>
          <w:lang w:eastAsia="fr-FR"/>
        </w:rPr>
        <w:t xml:space="preserve">au moins 60 % de verre recycle. </w:t>
      </w:r>
      <w:r w:rsidR="003B5DFC">
        <w:rPr>
          <w:rFonts w:ascii="Helvetica" w:eastAsia="Times New Roman" w:hAnsi="Helvetica" w:cs="Arial"/>
          <w:color w:val="000000" w:themeColor="text1"/>
          <w:sz w:val="18"/>
          <w:szCs w:val="18"/>
          <w:lang w:eastAsia="fr-FR"/>
        </w:rPr>
        <w:t>L</w:t>
      </w:r>
      <w:r w:rsidRPr="00F371FF">
        <w:rPr>
          <w:rFonts w:ascii="Helvetica" w:eastAsia="Times New Roman" w:hAnsi="Helvetica" w:cs="Arial"/>
          <w:color w:val="000000" w:themeColor="text1"/>
          <w:sz w:val="18"/>
          <w:szCs w:val="18"/>
          <w:lang w:eastAsia="fr-FR"/>
        </w:rPr>
        <w:t>es faces</w:t>
      </w:r>
      <w:r w:rsidR="003B5DFC">
        <w:rPr>
          <w:rFonts w:ascii="Helvetica" w:eastAsia="Times New Roman" w:hAnsi="Helvetica" w:cs="Arial"/>
          <w:color w:val="000000" w:themeColor="text1"/>
          <w:sz w:val="18"/>
          <w:szCs w:val="18"/>
          <w:lang w:eastAsia="fr-FR"/>
        </w:rPr>
        <w:t xml:space="preserve"> supérieures et inférieures</w:t>
      </w:r>
      <w:r w:rsidRPr="00F371FF">
        <w:rPr>
          <w:rFonts w:ascii="Helvetica" w:eastAsia="Times New Roman" w:hAnsi="Helvetica" w:cs="Arial"/>
          <w:color w:val="000000" w:themeColor="text1"/>
          <w:sz w:val="18"/>
          <w:szCs w:val="18"/>
          <w:lang w:eastAsia="fr-FR"/>
        </w:rPr>
        <w:t xml:space="preserve"> sont enduites </w:t>
      </w:r>
      <w:r w:rsidR="003B5DFC">
        <w:rPr>
          <w:rFonts w:ascii="Helvetica" w:eastAsia="Times New Roman" w:hAnsi="Helvetica" w:cs="Arial"/>
          <w:color w:val="000000" w:themeColor="text1"/>
          <w:sz w:val="18"/>
          <w:szCs w:val="18"/>
          <w:lang w:eastAsia="fr-FR"/>
        </w:rPr>
        <w:t xml:space="preserve">d’une couche </w:t>
      </w:r>
      <w:r w:rsidRPr="00F371FF">
        <w:rPr>
          <w:rFonts w:ascii="Helvetica" w:eastAsia="Times New Roman" w:hAnsi="Helvetica" w:cs="Arial"/>
          <w:color w:val="000000" w:themeColor="text1"/>
          <w:sz w:val="18"/>
          <w:szCs w:val="18"/>
          <w:lang w:eastAsia="fr-FR"/>
        </w:rPr>
        <w:t>de bitume</w:t>
      </w:r>
      <w:r w:rsidR="003B5DFC">
        <w:rPr>
          <w:rFonts w:ascii="Helvetica" w:eastAsia="Times New Roman" w:hAnsi="Helvetica" w:cs="Arial"/>
          <w:color w:val="000000" w:themeColor="text1"/>
          <w:sz w:val="18"/>
          <w:szCs w:val="18"/>
          <w:lang w:eastAsia="fr-FR"/>
        </w:rPr>
        <w:t xml:space="preserve"> et également recouvertes d’un voile de verre compatible avec du mortier</w:t>
      </w:r>
      <w:r w:rsidRPr="00F371FF">
        <w:rPr>
          <w:rFonts w:ascii="Helvetica" w:eastAsia="Times New Roman" w:hAnsi="Helvetica" w:cs="Arial"/>
          <w:color w:val="000000" w:themeColor="text1"/>
          <w:sz w:val="18"/>
          <w:szCs w:val="18"/>
          <w:lang w:eastAsia="fr-FR"/>
        </w:rPr>
        <w:t>. L</w:t>
      </w:r>
      <w:r w:rsidRPr="00F371FF">
        <w:rPr>
          <w:rFonts w:ascii="Helvetica" w:eastAsia="Times New Roman" w:hAnsi="Helvetica" w:cs="Arial" w:hint="eastAsia"/>
          <w:color w:val="000000" w:themeColor="text1"/>
          <w:sz w:val="18"/>
          <w:szCs w:val="18"/>
          <w:lang w:eastAsia="fr-FR"/>
        </w:rPr>
        <w:t>’</w:t>
      </w:r>
      <w:r w:rsidRPr="00F371FF">
        <w:rPr>
          <w:rFonts w:ascii="Helvetica" w:eastAsia="Times New Roman" w:hAnsi="Helvetica" w:cs="Arial"/>
          <w:color w:val="000000" w:themeColor="text1"/>
          <w:sz w:val="18"/>
          <w:szCs w:val="18"/>
          <w:lang w:eastAsia="fr-FR"/>
        </w:rPr>
        <w:t xml:space="preserve">isolation thermique est conforme aux </w:t>
      </w:r>
      <w:r w:rsidR="003C5EF4" w:rsidRPr="00F371FF">
        <w:rPr>
          <w:rFonts w:ascii="Helvetica" w:eastAsia="Times New Roman" w:hAnsi="Helvetica" w:cs="Arial"/>
          <w:color w:val="000000" w:themeColor="text1"/>
          <w:sz w:val="18"/>
          <w:szCs w:val="18"/>
          <w:lang w:eastAsia="fr-FR"/>
        </w:rPr>
        <w:t>spécifications</w:t>
      </w:r>
      <w:r w:rsidRPr="00F371FF">
        <w:rPr>
          <w:rFonts w:ascii="Helvetica" w:eastAsia="Times New Roman" w:hAnsi="Helvetica" w:cs="Arial"/>
          <w:color w:val="000000" w:themeColor="text1"/>
          <w:sz w:val="18"/>
          <w:szCs w:val="18"/>
          <w:lang w:eastAsia="fr-FR"/>
        </w:rPr>
        <w:t xml:space="preserve"> techniques </w:t>
      </w:r>
      <w:r w:rsidR="003C5EF4" w:rsidRPr="00F371FF">
        <w:rPr>
          <w:rFonts w:ascii="Helvetica" w:eastAsia="Times New Roman" w:hAnsi="Helvetica" w:cs="Arial"/>
          <w:color w:val="000000" w:themeColor="text1"/>
          <w:sz w:val="18"/>
          <w:szCs w:val="18"/>
          <w:lang w:eastAsia="fr-FR"/>
        </w:rPr>
        <w:t>européennes</w:t>
      </w:r>
      <w:r w:rsidRPr="00F371FF">
        <w:rPr>
          <w:rFonts w:ascii="Helvetica" w:eastAsia="Times New Roman" w:hAnsi="Helvetica" w:cs="Arial"/>
          <w:color w:val="000000" w:themeColor="text1"/>
          <w:sz w:val="18"/>
          <w:szCs w:val="18"/>
          <w:lang w:eastAsia="fr-FR"/>
        </w:rPr>
        <w:t xml:space="preserve"> (EN 13167 et ETA), porte le</w:t>
      </w:r>
      <w:r w:rsidR="003C5EF4">
        <w:rPr>
          <w:rFonts w:ascii="Helvetica" w:eastAsia="Times New Roman" w:hAnsi="Helvetica" w:cs="Arial"/>
          <w:color w:val="000000" w:themeColor="text1"/>
          <w:sz w:val="18"/>
          <w:szCs w:val="18"/>
          <w:lang w:eastAsia="fr-FR"/>
        </w:rPr>
        <w:t xml:space="preserve"> </w:t>
      </w:r>
      <w:r w:rsidRPr="00F371FF">
        <w:rPr>
          <w:rFonts w:ascii="Helvetica" w:eastAsia="Times New Roman" w:hAnsi="Helvetica" w:cs="Arial"/>
          <w:color w:val="000000" w:themeColor="text1"/>
          <w:sz w:val="18"/>
          <w:szCs w:val="18"/>
          <w:lang w:eastAsia="fr-FR"/>
        </w:rPr>
        <w:t xml:space="preserve">marquage de </w:t>
      </w:r>
      <w:r w:rsidR="003C5EF4" w:rsidRPr="00F371FF">
        <w:rPr>
          <w:rFonts w:ascii="Helvetica" w:eastAsia="Times New Roman" w:hAnsi="Helvetica" w:cs="Arial"/>
          <w:color w:val="000000" w:themeColor="text1"/>
          <w:sz w:val="18"/>
          <w:szCs w:val="18"/>
          <w:lang w:eastAsia="fr-FR"/>
        </w:rPr>
        <w:t>conformité</w:t>
      </w:r>
      <w:r w:rsidRPr="00F371FF">
        <w:rPr>
          <w:rFonts w:ascii="Helvetica" w:eastAsia="Times New Roman" w:hAnsi="Helvetica" w:cs="Arial"/>
          <w:color w:val="000000" w:themeColor="text1"/>
          <w:sz w:val="18"/>
          <w:szCs w:val="18"/>
          <w:lang w:eastAsia="fr-FR"/>
        </w:rPr>
        <w:t xml:space="preserve"> CE et la </w:t>
      </w:r>
      <w:proofErr w:type="spellStart"/>
      <w:r w:rsidRPr="00F371FF">
        <w:rPr>
          <w:rFonts w:ascii="Helvetica" w:eastAsia="Times New Roman" w:hAnsi="Helvetica" w:cs="Arial"/>
          <w:color w:val="000000" w:themeColor="text1"/>
          <w:sz w:val="18"/>
          <w:szCs w:val="18"/>
          <w:lang w:eastAsia="fr-FR"/>
        </w:rPr>
        <w:t>Keymark</w:t>
      </w:r>
      <w:proofErr w:type="spellEnd"/>
      <w:r w:rsidRPr="00F371FF">
        <w:rPr>
          <w:rFonts w:ascii="Helvetica" w:eastAsia="Times New Roman" w:hAnsi="Helvetica" w:cs="Arial"/>
          <w:color w:val="000000" w:themeColor="text1"/>
          <w:sz w:val="18"/>
          <w:szCs w:val="18"/>
          <w:lang w:eastAsia="fr-FR"/>
        </w:rPr>
        <w:t xml:space="preserve"> de certification de production CEN. La production du verre cellulaire</w:t>
      </w:r>
      <w:r w:rsidR="003C5EF4">
        <w:rPr>
          <w:rFonts w:ascii="Helvetica" w:eastAsia="Times New Roman" w:hAnsi="Helvetica" w:cs="Arial"/>
          <w:color w:val="000000" w:themeColor="text1"/>
          <w:sz w:val="18"/>
          <w:szCs w:val="18"/>
          <w:lang w:eastAsia="fr-FR"/>
        </w:rPr>
        <w:t xml:space="preserve"> </w:t>
      </w:r>
      <w:r w:rsidRPr="00F371FF">
        <w:rPr>
          <w:rFonts w:ascii="Helvetica" w:eastAsia="Times New Roman" w:hAnsi="Helvetica" w:cs="Arial"/>
          <w:color w:val="000000" w:themeColor="text1"/>
          <w:sz w:val="18"/>
          <w:szCs w:val="18"/>
          <w:lang w:eastAsia="fr-FR"/>
        </w:rPr>
        <w:t xml:space="preserve">est </w:t>
      </w:r>
      <w:r w:rsidR="003C5EF4" w:rsidRPr="00F371FF">
        <w:rPr>
          <w:rFonts w:ascii="Helvetica" w:eastAsia="Times New Roman" w:hAnsi="Helvetica" w:cs="Arial"/>
          <w:color w:val="000000" w:themeColor="text1"/>
          <w:sz w:val="18"/>
          <w:szCs w:val="18"/>
          <w:lang w:eastAsia="fr-FR"/>
        </w:rPr>
        <w:t>certifiée</w:t>
      </w:r>
      <w:r w:rsidRPr="00F371FF">
        <w:rPr>
          <w:rFonts w:ascii="Helvetica" w:eastAsia="Times New Roman" w:hAnsi="Helvetica" w:cs="Arial"/>
          <w:color w:val="000000" w:themeColor="text1"/>
          <w:sz w:val="18"/>
          <w:szCs w:val="18"/>
          <w:lang w:eastAsia="fr-FR"/>
        </w:rPr>
        <w:t xml:space="preserve"> suivant ISO 9001 </w:t>
      </w:r>
      <w:r w:rsidR="00524B4D" w:rsidRPr="00F96A2F">
        <w:rPr>
          <w:rFonts w:ascii="Arial" w:eastAsia="Times New Roman" w:hAnsi="Arial" w:cs="Arial"/>
          <w:sz w:val="18"/>
          <w:szCs w:val="18"/>
          <w:lang w:eastAsia="fr-FR"/>
        </w:rPr>
        <w:t>20</w:t>
      </w:r>
      <w:r w:rsidR="00524B4D">
        <w:rPr>
          <w:rFonts w:ascii="Arial" w:eastAsia="Times New Roman" w:hAnsi="Arial" w:cs="Arial"/>
          <w:sz w:val="18"/>
          <w:szCs w:val="18"/>
          <w:lang w:eastAsia="fr-FR"/>
        </w:rPr>
        <w:t xml:space="preserve">15 </w:t>
      </w:r>
      <w:r w:rsidR="00524B4D">
        <w:rPr>
          <w:rFonts w:ascii="Arial" w:eastAsia="Times New Roman" w:hAnsi="Arial" w:cs="Arial"/>
          <w:color w:val="000000" w:themeColor="text1"/>
          <w:sz w:val="18"/>
          <w:szCs w:val="18"/>
          <w:lang w:eastAsia="fr-FR"/>
        </w:rPr>
        <w:t>et ISO 14001 :2015.</w:t>
      </w:r>
    </w:p>
    <w:p w:rsidR="0049780F" w:rsidRPr="00D44F5A" w:rsidRDefault="0049780F" w:rsidP="0007730B">
      <w:pPr>
        <w:spacing w:line="240" w:lineRule="auto"/>
        <w:rPr>
          <w:rFonts w:ascii="Helvetica" w:eastAsia="Times New Roman" w:hAnsi="Helvetica" w:cs="Arial"/>
          <w:sz w:val="18"/>
          <w:szCs w:val="18"/>
          <w:lang w:eastAsia="fr-FR"/>
        </w:rPr>
      </w:pPr>
    </w:p>
    <w:p w:rsidR="0049780F" w:rsidRPr="00D44F5A" w:rsidRDefault="000008B9" w:rsidP="0007730B">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Longueur 45</w:t>
      </w:r>
      <w:r w:rsidR="0049780F" w:rsidRPr="00D44F5A">
        <w:rPr>
          <w:rFonts w:ascii="Helvetica" w:eastAsia="Times New Roman" w:hAnsi="Helvetica" w:cs="Arial"/>
          <w:sz w:val="18"/>
          <w:szCs w:val="18"/>
          <w:lang w:eastAsia="fr-FR"/>
        </w:rPr>
        <w:t xml:space="preserve"> cm</w:t>
      </w:r>
      <w:r w:rsidRPr="00D44F5A">
        <w:rPr>
          <w:rFonts w:ascii="Helvetica" w:eastAsia="Times New Roman" w:hAnsi="Helvetica" w:cs="Arial"/>
          <w:sz w:val="18"/>
          <w:szCs w:val="18"/>
          <w:lang w:eastAsia="fr-FR"/>
        </w:rPr>
        <w:t xml:space="preserve"> x épaisseur 5 cm</w:t>
      </w:r>
      <w:r w:rsidR="00F371FF">
        <w:rPr>
          <w:rFonts w:ascii="Helvetica" w:eastAsia="Times New Roman" w:hAnsi="Helvetica" w:cs="Arial"/>
          <w:sz w:val="18"/>
          <w:szCs w:val="18"/>
          <w:lang w:eastAsia="fr-FR"/>
        </w:rPr>
        <w:t xml:space="preserve"> - l</w:t>
      </w:r>
      <w:r w:rsidR="0049780F" w:rsidRPr="00D44F5A">
        <w:rPr>
          <w:rFonts w:ascii="Helvetica" w:eastAsia="Times New Roman" w:hAnsi="Helvetica" w:cs="Arial"/>
          <w:sz w:val="18"/>
          <w:szCs w:val="18"/>
          <w:lang w:eastAsia="fr-FR"/>
        </w:rPr>
        <w:t xml:space="preserve">argeur : </w:t>
      </w:r>
      <w:r w:rsidRPr="00D44F5A">
        <w:rPr>
          <w:rFonts w:ascii="Helvetica" w:eastAsia="Times New Roman" w:hAnsi="Helvetica" w:cs="Arial"/>
          <w:sz w:val="18"/>
          <w:szCs w:val="18"/>
          <w:lang w:eastAsia="fr-FR"/>
        </w:rPr>
        <w:t xml:space="preserve">9 ; 11 ; 11,5 ; 14 ; 17,5 ; 19 ; 24 ; 30 ; 36,5 </w:t>
      </w:r>
      <w:r w:rsidR="0049780F" w:rsidRPr="00D44F5A">
        <w:rPr>
          <w:rFonts w:ascii="Helvetica" w:eastAsia="Times New Roman" w:hAnsi="Helvetica" w:cs="Arial"/>
          <w:sz w:val="18"/>
          <w:szCs w:val="18"/>
          <w:lang w:eastAsia="fr-FR"/>
        </w:rPr>
        <w:t>cm</w:t>
      </w:r>
    </w:p>
    <w:p w:rsidR="00972A3A" w:rsidRPr="00D44F5A" w:rsidRDefault="00F371FF" w:rsidP="0007730B">
      <w:pPr>
        <w:spacing w:line="240" w:lineRule="auto"/>
        <w:rPr>
          <w:rFonts w:ascii="Helvetica" w:eastAsia="Times New Roman" w:hAnsi="Helvetica" w:cs="Arial"/>
          <w:sz w:val="18"/>
          <w:szCs w:val="18"/>
          <w:lang w:eastAsia="fr-FR"/>
        </w:rPr>
      </w:pPr>
      <w:proofErr w:type="gramStart"/>
      <w:r>
        <w:rPr>
          <w:rFonts w:ascii="Helvetica" w:eastAsia="Times New Roman" w:hAnsi="Helvetica" w:cs="Arial"/>
          <w:sz w:val="18"/>
          <w:szCs w:val="18"/>
          <w:lang w:eastAsia="fr-FR"/>
        </w:rPr>
        <w:t>ou</w:t>
      </w:r>
      <w:proofErr w:type="gramEnd"/>
    </w:p>
    <w:p w:rsidR="00972A3A" w:rsidRDefault="00972A3A" w:rsidP="0007730B">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Longueur 45 cm x épaisseur 10 cm</w:t>
      </w:r>
      <w:r w:rsidR="00F371FF">
        <w:rPr>
          <w:rFonts w:ascii="Helvetica" w:eastAsia="Times New Roman" w:hAnsi="Helvetica" w:cs="Arial"/>
          <w:sz w:val="18"/>
          <w:szCs w:val="18"/>
          <w:lang w:eastAsia="fr-FR"/>
        </w:rPr>
        <w:t xml:space="preserve"> - l</w:t>
      </w:r>
      <w:r w:rsidRPr="00D44F5A">
        <w:rPr>
          <w:rFonts w:ascii="Helvetica" w:eastAsia="Times New Roman" w:hAnsi="Helvetica" w:cs="Arial"/>
          <w:sz w:val="18"/>
          <w:szCs w:val="18"/>
          <w:lang w:eastAsia="fr-FR"/>
        </w:rPr>
        <w:t>argeur : 14 ; 19 cm</w:t>
      </w:r>
    </w:p>
    <w:p w:rsidR="00F371FF" w:rsidRDefault="00524B4D" w:rsidP="0007730B">
      <w:pPr>
        <w:spacing w:line="240" w:lineRule="auto"/>
        <w:rPr>
          <w:rFonts w:ascii="Helvetica" w:eastAsia="Times New Roman" w:hAnsi="Helvetica" w:cs="Arial"/>
          <w:sz w:val="18"/>
          <w:szCs w:val="18"/>
          <w:lang w:eastAsia="fr-FR"/>
        </w:rPr>
      </w:pPr>
      <w:proofErr w:type="gramStart"/>
      <w:r>
        <w:rPr>
          <w:rFonts w:ascii="Helvetica" w:eastAsia="Times New Roman" w:hAnsi="Helvetica" w:cs="Arial"/>
          <w:sz w:val="18"/>
          <w:szCs w:val="18"/>
          <w:lang w:eastAsia="fr-FR"/>
        </w:rPr>
        <w:t>o</w:t>
      </w:r>
      <w:r w:rsidR="00F371FF">
        <w:rPr>
          <w:rFonts w:ascii="Helvetica" w:eastAsia="Times New Roman" w:hAnsi="Helvetica" w:cs="Arial"/>
          <w:sz w:val="18"/>
          <w:szCs w:val="18"/>
          <w:lang w:eastAsia="fr-FR"/>
        </w:rPr>
        <w:t>u</w:t>
      </w:r>
      <w:proofErr w:type="gramEnd"/>
    </w:p>
    <w:p w:rsidR="008B734C" w:rsidRDefault="008B734C" w:rsidP="008B734C">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Longueur 45 cm x épaisseur 1</w:t>
      </w:r>
      <w:r>
        <w:rPr>
          <w:rFonts w:ascii="Helvetica" w:eastAsia="Times New Roman" w:hAnsi="Helvetica" w:cs="Arial"/>
          <w:sz w:val="18"/>
          <w:szCs w:val="18"/>
          <w:lang w:eastAsia="fr-FR"/>
        </w:rPr>
        <w:t>2</w:t>
      </w:r>
      <w:r w:rsidRPr="00D44F5A">
        <w:rPr>
          <w:rFonts w:ascii="Helvetica" w:eastAsia="Times New Roman" w:hAnsi="Helvetica" w:cs="Arial"/>
          <w:sz w:val="18"/>
          <w:szCs w:val="18"/>
          <w:lang w:eastAsia="fr-FR"/>
        </w:rPr>
        <w:t xml:space="preserve"> cm</w:t>
      </w:r>
      <w:r>
        <w:rPr>
          <w:rFonts w:ascii="Helvetica" w:eastAsia="Times New Roman" w:hAnsi="Helvetica" w:cs="Arial"/>
          <w:sz w:val="18"/>
          <w:szCs w:val="18"/>
          <w:lang w:eastAsia="fr-FR"/>
        </w:rPr>
        <w:t xml:space="preserve"> - l</w:t>
      </w:r>
      <w:r w:rsidRPr="00D44F5A">
        <w:rPr>
          <w:rFonts w:ascii="Helvetica" w:eastAsia="Times New Roman" w:hAnsi="Helvetica" w:cs="Arial"/>
          <w:sz w:val="18"/>
          <w:szCs w:val="18"/>
          <w:lang w:eastAsia="fr-FR"/>
        </w:rPr>
        <w:t xml:space="preserve">argeur : 14 ; </w:t>
      </w:r>
      <w:r>
        <w:rPr>
          <w:rFonts w:ascii="Helvetica" w:eastAsia="Times New Roman" w:hAnsi="Helvetica" w:cs="Arial"/>
          <w:sz w:val="18"/>
          <w:szCs w:val="18"/>
          <w:lang w:eastAsia="fr-FR"/>
        </w:rPr>
        <w:t xml:space="preserve">17,5 ; </w:t>
      </w:r>
      <w:r w:rsidRPr="00D44F5A">
        <w:rPr>
          <w:rFonts w:ascii="Helvetica" w:eastAsia="Times New Roman" w:hAnsi="Helvetica" w:cs="Arial"/>
          <w:sz w:val="18"/>
          <w:szCs w:val="18"/>
          <w:lang w:eastAsia="fr-FR"/>
        </w:rPr>
        <w:t>19</w:t>
      </w:r>
      <w:r>
        <w:rPr>
          <w:rFonts w:ascii="Helvetica" w:eastAsia="Times New Roman" w:hAnsi="Helvetica" w:cs="Arial"/>
          <w:sz w:val="18"/>
          <w:szCs w:val="18"/>
          <w:lang w:eastAsia="fr-FR"/>
        </w:rPr>
        <w:t> ; 24</w:t>
      </w:r>
      <w:r w:rsidRPr="00D44F5A">
        <w:rPr>
          <w:rFonts w:ascii="Helvetica" w:eastAsia="Times New Roman" w:hAnsi="Helvetica" w:cs="Arial"/>
          <w:sz w:val="18"/>
          <w:szCs w:val="18"/>
          <w:lang w:eastAsia="fr-FR"/>
        </w:rPr>
        <w:t> cm</w:t>
      </w:r>
    </w:p>
    <w:p w:rsidR="00F371FF" w:rsidRPr="00D44F5A" w:rsidRDefault="00F371FF" w:rsidP="0007730B">
      <w:pPr>
        <w:spacing w:line="240" w:lineRule="auto"/>
        <w:rPr>
          <w:rFonts w:ascii="Helvetica" w:eastAsia="Times New Roman" w:hAnsi="Helvetica" w:cs="Arial"/>
          <w:sz w:val="18"/>
          <w:szCs w:val="18"/>
          <w:lang w:eastAsia="fr-FR"/>
        </w:rPr>
      </w:pPr>
    </w:p>
    <w:p w:rsidR="00972A3A" w:rsidRPr="00D44F5A" w:rsidRDefault="00972A3A" w:rsidP="0007730B">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D’autres dimensions disponibles sur demande.</w:t>
      </w:r>
    </w:p>
    <w:p w:rsidR="00972A3A" w:rsidRDefault="00972A3A" w:rsidP="0007730B">
      <w:pPr>
        <w:spacing w:line="240" w:lineRule="auto"/>
        <w:rPr>
          <w:rFonts w:ascii="Helvetica" w:eastAsia="Times New Roman" w:hAnsi="Helvetica" w:cs="Arial"/>
          <w:sz w:val="18"/>
          <w:szCs w:val="18"/>
          <w:lang w:eastAsia="fr-FR"/>
        </w:rPr>
      </w:pPr>
    </w:p>
    <w:p w:rsidR="000E6B39" w:rsidRPr="00046541" w:rsidRDefault="000E6B39" w:rsidP="000E6B39">
      <w:pPr>
        <w:rPr>
          <w:rStyle w:val="MerkChar"/>
          <w:rFonts w:ascii="Helvetica" w:eastAsia="Times New Roman" w:hAnsi="Helvetica" w:cs="Arial"/>
          <w:color w:val="auto"/>
          <w:sz w:val="18"/>
          <w:szCs w:val="18"/>
          <w:lang w:eastAsia="fr-FR"/>
        </w:rPr>
      </w:pPr>
      <w:r w:rsidRPr="00D44F5A">
        <w:rPr>
          <w:rStyle w:val="MerkChar"/>
          <w:rFonts w:ascii="Helvetica" w:eastAsia="Times New Roman" w:hAnsi="Helvetica" w:cs="Arial"/>
          <w:b/>
          <w:color w:val="FF0000"/>
          <w:sz w:val="18"/>
          <w:szCs w:val="18"/>
          <w:lang w:eastAsia="fr-FR"/>
        </w:rPr>
        <w:t>Propriétés :</w:t>
      </w:r>
      <w:r>
        <w:rPr>
          <w:rStyle w:val="MerkChar"/>
          <w:rFonts w:ascii="Helvetica" w:eastAsia="Times New Roman" w:hAnsi="Helvetica" w:cs="Arial"/>
          <w:b/>
          <w:color w:val="FF0000"/>
          <w:sz w:val="18"/>
          <w:szCs w:val="18"/>
          <w:lang w:eastAsia="fr-FR"/>
        </w:rPr>
        <w:t xml:space="preserve"> </w:t>
      </w:r>
      <w:r w:rsidRPr="00046541">
        <w:rPr>
          <w:rStyle w:val="MerkChar"/>
          <w:rFonts w:ascii="Helvetica" w:eastAsia="Times New Roman" w:hAnsi="Helvetica" w:cs="Arial"/>
          <w:color w:val="auto"/>
          <w:sz w:val="18"/>
          <w:szCs w:val="18"/>
          <w:lang w:eastAsia="fr-FR"/>
        </w:rPr>
        <w:t>selon EN 13167 1) e</w:t>
      </w:r>
      <w:r w:rsidR="00AD55DC">
        <w:rPr>
          <w:rStyle w:val="MerkChar"/>
          <w:rFonts w:ascii="Helvetica" w:eastAsia="Times New Roman" w:hAnsi="Helvetica" w:cs="Arial"/>
          <w:color w:val="auto"/>
          <w:sz w:val="18"/>
          <w:szCs w:val="18"/>
          <w:lang w:eastAsia="fr-FR"/>
        </w:rPr>
        <w:t>t</w:t>
      </w:r>
      <w:r w:rsidRPr="00046541">
        <w:rPr>
          <w:rStyle w:val="MerkChar"/>
          <w:rFonts w:ascii="Helvetica" w:eastAsia="Times New Roman" w:hAnsi="Helvetica" w:cs="Arial"/>
          <w:color w:val="auto"/>
          <w:sz w:val="18"/>
          <w:szCs w:val="18"/>
          <w:lang w:eastAsia="fr-FR"/>
        </w:rPr>
        <w:t xml:space="preserve"> ETA 2)</w:t>
      </w:r>
    </w:p>
    <w:tbl>
      <w:tblPr>
        <w:tblW w:w="10031" w:type="dxa"/>
        <w:tblLook w:val="04A0" w:firstRow="1" w:lastRow="0" w:firstColumn="1" w:lastColumn="0" w:noHBand="0" w:noVBand="1"/>
      </w:tblPr>
      <w:tblGrid>
        <w:gridCol w:w="6771"/>
        <w:gridCol w:w="3260"/>
      </w:tblGrid>
      <w:tr w:rsidR="00AD55DC" w:rsidRPr="008434CD" w:rsidTr="00AD55DC">
        <w:trPr>
          <w:trHeight w:val="300"/>
        </w:trPr>
        <w:tc>
          <w:tcPr>
            <w:tcW w:w="6771" w:type="dxa"/>
            <w:shd w:val="clear" w:color="auto" w:fill="FFFFFF"/>
            <w:noWrap/>
            <w:hideMark/>
          </w:tcPr>
          <w:p w:rsidR="00AD55DC" w:rsidRPr="00E514A4" w:rsidRDefault="00AD55DC" w:rsidP="00C1678A">
            <w:pPr>
              <w:ind w:right="-1"/>
              <w:rPr>
                <w:rFonts w:cs="Arial"/>
                <w:b/>
                <w:bCs/>
                <w:sz w:val="18"/>
                <w:szCs w:val="18"/>
                <w:lang w:eastAsia="nl-BE"/>
              </w:rPr>
            </w:pPr>
          </w:p>
        </w:tc>
        <w:tc>
          <w:tcPr>
            <w:tcW w:w="3260" w:type="dxa"/>
            <w:shd w:val="clear" w:color="auto" w:fill="FFFFFF"/>
            <w:noWrap/>
            <w:hideMark/>
          </w:tcPr>
          <w:p w:rsidR="00AD55DC" w:rsidRDefault="00AD55DC" w:rsidP="00524B4D">
            <w:pPr>
              <w:ind w:right="-1"/>
              <w:rPr>
                <w:rFonts w:cs="Arial"/>
                <w:b/>
                <w:bCs/>
                <w:sz w:val="18"/>
                <w:szCs w:val="18"/>
                <w:lang w:eastAsia="nl-BE"/>
              </w:rPr>
            </w:pPr>
            <w:r>
              <w:rPr>
                <w:rFonts w:cs="Arial"/>
                <w:b/>
                <w:bCs/>
                <w:sz w:val="18"/>
                <w:szCs w:val="18"/>
                <w:lang w:eastAsia="nl-BE"/>
              </w:rPr>
              <w:t>HIGH LOAD</w:t>
            </w:r>
          </w:p>
          <w:p w:rsidR="00AD55DC" w:rsidRPr="008434CD" w:rsidRDefault="00AD55DC" w:rsidP="00524B4D">
            <w:pPr>
              <w:ind w:right="-1"/>
              <w:rPr>
                <w:rFonts w:cs="Arial"/>
                <w:b/>
                <w:bCs/>
                <w:sz w:val="18"/>
                <w:szCs w:val="18"/>
                <w:lang w:eastAsia="nl-BE"/>
              </w:rPr>
            </w:pPr>
            <w:r w:rsidRPr="008434CD">
              <w:rPr>
                <w:rFonts w:cs="Arial"/>
                <w:b/>
                <w:bCs/>
                <w:sz w:val="18"/>
                <w:szCs w:val="18"/>
                <w:lang w:eastAsia="nl-BE"/>
              </w:rPr>
              <w:t xml:space="preserve">PERINSUL HL </w:t>
            </w:r>
          </w:p>
        </w:tc>
      </w:tr>
      <w:tr w:rsidR="00AD55DC" w:rsidRPr="008434CD" w:rsidTr="00AD55DC">
        <w:trPr>
          <w:trHeight w:val="300"/>
        </w:trPr>
        <w:tc>
          <w:tcPr>
            <w:tcW w:w="6771" w:type="dxa"/>
            <w:shd w:val="clear" w:color="auto" w:fill="FFFFFF"/>
            <w:hideMark/>
          </w:tcPr>
          <w:p w:rsidR="00AD55DC" w:rsidRPr="008434CD" w:rsidRDefault="00AD55DC" w:rsidP="000E6B39">
            <w:pPr>
              <w:ind w:right="-1"/>
              <w:rPr>
                <w:rFonts w:cs="Arial"/>
                <w:sz w:val="18"/>
                <w:szCs w:val="18"/>
                <w:lang w:eastAsia="nl-BE"/>
              </w:rPr>
            </w:pPr>
            <w:r>
              <w:rPr>
                <w:rFonts w:cs="Arial"/>
                <w:sz w:val="18"/>
                <w:szCs w:val="18"/>
                <w:lang w:val="nl-NL" w:eastAsia="nl-BE"/>
              </w:rPr>
              <w:t xml:space="preserve">Masse </w:t>
            </w:r>
            <w:proofErr w:type="spellStart"/>
            <w:r>
              <w:rPr>
                <w:rFonts w:cs="Arial"/>
                <w:sz w:val="18"/>
                <w:szCs w:val="18"/>
                <w:lang w:val="nl-NL" w:eastAsia="nl-BE"/>
              </w:rPr>
              <w:t>volumique</w:t>
            </w:r>
            <w:proofErr w:type="spellEnd"/>
            <w:r w:rsidRPr="008434CD">
              <w:rPr>
                <w:rFonts w:cs="Arial"/>
                <w:sz w:val="18"/>
                <w:szCs w:val="18"/>
                <w:lang w:val="nl-NL" w:eastAsia="nl-BE"/>
              </w:rPr>
              <w:t xml:space="preserve"> (± 15%) (EN 1602)</w:t>
            </w:r>
          </w:p>
        </w:tc>
        <w:tc>
          <w:tcPr>
            <w:tcW w:w="3260" w:type="dxa"/>
            <w:shd w:val="clear" w:color="auto" w:fill="FFFFFF"/>
            <w:noWrap/>
            <w:hideMark/>
          </w:tcPr>
          <w:p w:rsidR="00AD55DC" w:rsidRPr="008434CD" w:rsidRDefault="00AD55DC" w:rsidP="00C1678A">
            <w:pPr>
              <w:ind w:right="-1"/>
              <w:rPr>
                <w:rFonts w:cs="Arial"/>
                <w:sz w:val="18"/>
                <w:szCs w:val="18"/>
                <w:lang w:eastAsia="nl-BE"/>
              </w:rPr>
            </w:pPr>
            <w:r w:rsidRPr="008434CD">
              <w:rPr>
                <w:rFonts w:cs="Arial"/>
                <w:sz w:val="18"/>
                <w:szCs w:val="18"/>
                <w:lang w:eastAsia="nl-BE"/>
              </w:rPr>
              <w:t>200 kg/m</w:t>
            </w:r>
            <w:r w:rsidRPr="008434CD">
              <w:rPr>
                <w:rFonts w:cs="Arial"/>
                <w:sz w:val="18"/>
                <w:szCs w:val="18"/>
                <w:vertAlign w:val="superscript"/>
                <w:lang w:eastAsia="nl-BE"/>
              </w:rPr>
              <w:t>3</w:t>
            </w:r>
          </w:p>
        </w:tc>
      </w:tr>
      <w:tr w:rsidR="00AD55DC" w:rsidRPr="008434CD" w:rsidTr="00AD55DC">
        <w:trPr>
          <w:trHeight w:val="300"/>
        </w:trPr>
        <w:tc>
          <w:tcPr>
            <w:tcW w:w="6771" w:type="dxa"/>
            <w:shd w:val="clear" w:color="auto" w:fill="FFFFFF"/>
            <w:hideMark/>
          </w:tcPr>
          <w:p w:rsidR="00AD55DC" w:rsidRPr="008434CD" w:rsidRDefault="00AD55DC" w:rsidP="000E6B39">
            <w:pPr>
              <w:ind w:right="-1"/>
              <w:rPr>
                <w:rFonts w:cs="Arial"/>
                <w:sz w:val="18"/>
                <w:szCs w:val="18"/>
                <w:lang w:eastAsia="nl-BE"/>
              </w:rPr>
            </w:pPr>
            <w:proofErr w:type="spellStart"/>
            <w:r>
              <w:rPr>
                <w:rFonts w:cs="Arial"/>
                <w:sz w:val="18"/>
                <w:szCs w:val="18"/>
                <w:lang w:val="nl-NL" w:eastAsia="nl-BE"/>
              </w:rPr>
              <w:t>Epaisseur</w:t>
            </w:r>
            <w:proofErr w:type="spellEnd"/>
            <w:r w:rsidRPr="008434CD">
              <w:rPr>
                <w:rFonts w:cs="Arial"/>
                <w:sz w:val="18"/>
                <w:szCs w:val="18"/>
                <w:lang w:val="nl-NL" w:eastAsia="nl-BE"/>
              </w:rPr>
              <w:t xml:space="preserve"> (EN 823) ± 2 mm</w:t>
            </w:r>
          </w:p>
        </w:tc>
        <w:tc>
          <w:tcPr>
            <w:tcW w:w="3260" w:type="dxa"/>
            <w:shd w:val="clear" w:color="auto" w:fill="FFFFFF"/>
            <w:noWrap/>
            <w:hideMark/>
          </w:tcPr>
          <w:p w:rsidR="00AD55DC" w:rsidRPr="008434CD" w:rsidRDefault="00AD55DC" w:rsidP="00E514A4">
            <w:pPr>
              <w:ind w:right="-1"/>
              <w:rPr>
                <w:rFonts w:cs="Arial"/>
                <w:sz w:val="18"/>
                <w:szCs w:val="18"/>
                <w:lang w:eastAsia="nl-BE"/>
              </w:rPr>
            </w:pPr>
            <w:r w:rsidRPr="008434CD">
              <w:rPr>
                <w:rFonts w:cs="Arial"/>
                <w:sz w:val="18"/>
                <w:szCs w:val="18"/>
                <w:lang w:eastAsia="nl-BE"/>
              </w:rPr>
              <w:t xml:space="preserve">50, 100 </w:t>
            </w:r>
            <w:r>
              <w:rPr>
                <w:rFonts w:cs="Arial"/>
                <w:sz w:val="18"/>
                <w:szCs w:val="18"/>
                <w:lang w:eastAsia="nl-BE"/>
              </w:rPr>
              <w:t>et</w:t>
            </w:r>
            <w:r w:rsidRPr="008434CD">
              <w:rPr>
                <w:rFonts w:cs="Arial"/>
                <w:sz w:val="18"/>
                <w:szCs w:val="18"/>
                <w:lang w:eastAsia="nl-BE"/>
              </w:rPr>
              <w:t xml:space="preserve"> 120 mm</w:t>
            </w:r>
          </w:p>
        </w:tc>
      </w:tr>
      <w:tr w:rsidR="00AD55DC" w:rsidRPr="008434CD" w:rsidTr="00AD55DC">
        <w:trPr>
          <w:trHeight w:val="300"/>
        </w:trPr>
        <w:tc>
          <w:tcPr>
            <w:tcW w:w="6771" w:type="dxa"/>
            <w:shd w:val="clear" w:color="auto" w:fill="FFFFFF"/>
            <w:hideMark/>
          </w:tcPr>
          <w:p w:rsidR="00AD55DC" w:rsidRPr="008434CD" w:rsidRDefault="00AD55DC" w:rsidP="000E6B39">
            <w:pPr>
              <w:ind w:right="-1"/>
              <w:rPr>
                <w:rFonts w:cs="Arial"/>
                <w:sz w:val="18"/>
                <w:szCs w:val="18"/>
                <w:lang w:eastAsia="nl-BE"/>
              </w:rPr>
            </w:pPr>
            <w:proofErr w:type="spellStart"/>
            <w:r w:rsidRPr="008434CD">
              <w:rPr>
                <w:rFonts w:cs="Arial"/>
                <w:sz w:val="18"/>
                <w:szCs w:val="18"/>
                <w:lang w:val="nl-NL" w:eastAsia="nl-BE"/>
              </w:rPr>
              <w:t>L</w:t>
            </w:r>
            <w:r>
              <w:rPr>
                <w:rFonts w:cs="Arial"/>
                <w:sz w:val="18"/>
                <w:szCs w:val="18"/>
                <w:lang w:val="nl-NL" w:eastAsia="nl-BE"/>
              </w:rPr>
              <w:t>ongueur</w:t>
            </w:r>
            <w:proofErr w:type="spellEnd"/>
            <w:r w:rsidRPr="008434CD">
              <w:rPr>
                <w:rFonts w:cs="Arial"/>
                <w:sz w:val="18"/>
                <w:szCs w:val="18"/>
                <w:lang w:val="nl-NL" w:eastAsia="nl-BE"/>
              </w:rPr>
              <w:t xml:space="preserve"> (EN 822) ± 2 mm</w:t>
            </w:r>
          </w:p>
        </w:tc>
        <w:tc>
          <w:tcPr>
            <w:tcW w:w="3260" w:type="dxa"/>
            <w:shd w:val="clear" w:color="auto" w:fill="FFFFFF"/>
            <w:noWrap/>
            <w:hideMark/>
          </w:tcPr>
          <w:p w:rsidR="00AD55DC" w:rsidRPr="008434CD" w:rsidRDefault="00AD55DC" w:rsidP="00C1678A">
            <w:pPr>
              <w:ind w:right="-1"/>
              <w:rPr>
                <w:rFonts w:cs="Arial"/>
                <w:sz w:val="18"/>
                <w:szCs w:val="18"/>
                <w:lang w:eastAsia="nl-BE"/>
              </w:rPr>
            </w:pPr>
            <w:r w:rsidRPr="008434CD">
              <w:rPr>
                <w:rFonts w:cs="Arial"/>
                <w:sz w:val="18"/>
                <w:szCs w:val="18"/>
                <w:lang w:eastAsia="nl-BE"/>
              </w:rPr>
              <w:t>450 mm</w:t>
            </w:r>
          </w:p>
        </w:tc>
      </w:tr>
      <w:tr w:rsidR="00AD55DC" w:rsidRPr="008434CD" w:rsidTr="00AD55DC">
        <w:trPr>
          <w:trHeight w:val="300"/>
        </w:trPr>
        <w:tc>
          <w:tcPr>
            <w:tcW w:w="6771" w:type="dxa"/>
            <w:shd w:val="clear" w:color="auto" w:fill="FFFFFF"/>
            <w:hideMark/>
          </w:tcPr>
          <w:p w:rsidR="00AD55DC" w:rsidRPr="008434CD" w:rsidRDefault="00AD55DC" w:rsidP="000E6B39">
            <w:pPr>
              <w:ind w:right="-1"/>
              <w:rPr>
                <w:rFonts w:cs="Arial"/>
                <w:sz w:val="18"/>
                <w:szCs w:val="18"/>
                <w:lang w:eastAsia="nl-BE"/>
              </w:rPr>
            </w:pPr>
            <w:proofErr w:type="spellStart"/>
            <w:r>
              <w:rPr>
                <w:rFonts w:cs="Arial"/>
                <w:sz w:val="18"/>
                <w:szCs w:val="18"/>
                <w:lang w:val="nl-NL" w:eastAsia="nl-BE"/>
              </w:rPr>
              <w:t>Largeur</w:t>
            </w:r>
            <w:proofErr w:type="spellEnd"/>
            <w:r w:rsidRPr="008434CD">
              <w:rPr>
                <w:rFonts w:cs="Arial"/>
                <w:sz w:val="18"/>
                <w:szCs w:val="18"/>
                <w:lang w:val="nl-NL" w:eastAsia="nl-BE"/>
              </w:rPr>
              <w:t xml:space="preserve"> (EN 822) ± 2 mm</w:t>
            </w:r>
          </w:p>
        </w:tc>
        <w:tc>
          <w:tcPr>
            <w:tcW w:w="3260" w:type="dxa"/>
            <w:shd w:val="clear" w:color="auto" w:fill="FFFFFF"/>
            <w:noWrap/>
            <w:hideMark/>
          </w:tcPr>
          <w:p w:rsidR="00AD55DC" w:rsidRPr="008434CD" w:rsidRDefault="00AD55DC" w:rsidP="00E514A4">
            <w:pPr>
              <w:ind w:right="-1"/>
              <w:rPr>
                <w:rFonts w:cs="Arial"/>
                <w:sz w:val="18"/>
                <w:szCs w:val="18"/>
                <w:lang w:eastAsia="nl-BE"/>
              </w:rPr>
            </w:pPr>
            <w:proofErr w:type="gramStart"/>
            <w:r>
              <w:rPr>
                <w:rFonts w:cs="Arial"/>
                <w:sz w:val="18"/>
                <w:szCs w:val="18"/>
                <w:lang w:eastAsia="nl-BE"/>
              </w:rPr>
              <w:t>de</w:t>
            </w:r>
            <w:proofErr w:type="gramEnd"/>
            <w:r w:rsidRPr="008434CD">
              <w:rPr>
                <w:rFonts w:cs="Arial"/>
                <w:sz w:val="18"/>
                <w:szCs w:val="18"/>
                <w:lang w:eastAsia="nl-BE"/>
              </w:rPr>
              <w:t xml:space="preserve"> 90 </w:t>
            </w:r>
            <w:r>
              <w:rPr>
                <w:rFonts w:cs="Arial"/>
                <w:sz w:val="18"/>
                <w:szCs w:val="18"/>
                <w:lang w:eastAsia="nl-BE"/>
              </w:rPr>
              <w:t>à</w:t>
            </w:r>
            <w:r w:rsidRPr="008434CD">
              <w:rPr>
                <w:rFonts w:cs="Arial"/>
                <w:sz w:val="18"/>
                <w:szCs w:val="18"/>
                <w:lang w:eastAsia="nl-BE"/>
              </w:rPr>
              <w:t xml:space="preserve"> 365 mm</w:t>
            </w:r>
          </w:p>
        </w:tc>
      </w:tr>
      <w:tr w:rsidR="00AD55DC" w:rsidRPr="008434CD" w:rsidTr="00AD55DC">
        <w:trPr>
          <w:trHeight w:val="300"/>
        </w:trPr>
        <w:tc>
          <w:tcPr>
            <w:tcW w:w="6771" w:type="dxa"/>
            <w:shd w:val="clear" w:color="auto" w:fill="FFFFFF"/>
            <w:hideMark/>
          </w:tcPr>
          <w:p w:rsidR="00AD55DC" w:rsidRPr="008434CD" w:rsidRDefault="00AD55DC" w:rsidP="000E6B39">
            <w:pPr>
              <w:ind w:right="-1"/>
              <w:rPr>
                <w:rFonts w:cs="Arial"/>
                <w:sz w:val="18"/>
                <w:szCs w:val="18"/>
                <w:lang w:eastAsia="nl-BE"/>
              </w:rPr>
            </w:pPr>
            <w:proofErr w:type="spellStart"/>
            <w:r>
              <w:rPr>
                <w:rFonts w:cs="Arial"/>
                <w:sz w:val="18"/>
                <w:szCs w:val="18"/>
                <w:lang w:val="nl-NL" w:eastAsia="nl-BE"/>
              </w:rPr>
              <w:t>Conductivité</w:t>
            </w:r>
            <w:proofErr w:type="spellEnd"/>
            <w:r>
              <w:rPr>
                <w:rFonts w:cs="Arial"/>
                <w:sz w:val="18"/>
                <w:szCs w:val="18"/>
                <w:lang w:val="nl-NL" w:eastAsia="nl-BE"/>
              </w:rPr>
              <w:t xml:space="preserve"> </w:t>
            </w:r>
            <w:proofErr w:type="spellStart"/>
            <w:r>
              <w:rPr>
                <w:rFonts w:cs="Arial"/>
                <w:sz w:val="18"/>
                <w:szCs w:val="18"/>
                <w:lang w:val="nl-NL" w:eastAsia="nl-BE"/>
              </w:rPr>
              <w:t>thermique</w:t>
            </w:r>
            <w:proofErr w:type="spellEnd"/>
            <w:r w:rsidRPr="008434CD">
              <w:rPr>
                <w:rFonts w:cs="Arial"/>
                <w:sz w:val="18"/>
                <w:szCs w:val="18"/>
                <w:lang w:val="nl-NL" w:eastAsia="nl-BE"/>
              </w:rPr>
              <w:t xml:space="preserve"> (EN ISO 10456)</w:t>
            </w:r>
          </w:p>
        </w:tc>
        <w:tc>
          <w:tcPr>
            <w:tcW w:w="3260" w:type="dxa"/>
            <w:shd w:val="clear" w:color="auto" w:fill="FFFFFF"/>
            <w:noWrap/>
            <w:hideMark/>
          </w:tcPr>
          <w:p w:rsidR="00AD55DC" w:rsidRPr="008434CD" w:rsidRDefault="00AD55DC" w:rsidP="00C1678A">
            <w:pPr>
              <w:ind w:right="-1"/>
              <w:rPr>
                <w:rFonts w:cs="Arial"/>
                <w:sz w:val="18"/>
                <w:szCs w:val="18"/>
                <w:lang w:eastAsia="nl-BE"/>
              </w:rPr>
            </w:pPr>
            <w:proofErr w:type="spellStart"/>
            <w:r w:rsidRPr="008434CD">
              <w:rPr>
                <w:rFonts w:cs="Arial"/>
                <w:sz w:val="18"/>
                <w:szCs w:val="18"/>
                <w:lang w:val="de-DE" w:eastAsia="nl-BE"/>
              </w:rPr>
              <w:t>λ</w:t>
            </w:r>
            <w:r w:rsidRPr="008434CD">
              <w:rPr>
                <w:rFonts w:cs="Arial"/>
                <w:sz w:val="18"/>
                <w:szCs w:val="18"/>
                <w:vertAlign w:val="subscript"/>
                <w:lang w:val="de-DE" w:eastAsia="nl-BE"/>
              </w:rPr>
              <w:t>D</w:t>
            </w:r>
            <w:proofErr w:type="spellEnd"/>
            <w:r w:rsidRPr="008434CD">
              <w:rPr>
                <w:rFonts w:cs="Arial"/>
                <w:sz w:val="18"/>
                <w:szCs w:val="18"/>
                <w:lang w:val="de-DE" w:eastAsia="nl-BE"/>
              </w:rPr>
              <w:t xml:space="preserve"> ≤ 0.058 W/(</w:t>
            </w:r>
            <w:proofErr w:type="spellStart"/>
            <w:r w:rsidRPr="008434CD">
              <w:rPr>
                <w:rFonts w:cs="Arial"/>
                <w:sz w:val="18"/>
                <w:szCs w:val="18"/>
                <w:lang w:val="de-DE" w:eastAsia="nl-BE"/>
              </w:rPr>
              <w:t>m·K</w:t>
            </w:r>
            <w:proofErr w:type="spellEnd"/>
            <w:r w:rsidRPr="008434CD">
              <w:rPr>
                <w:rFonts w:cs="Arial"/>
                <w:sz w:val="18"/>
                <w:szCs w:val="18"/>
                <w:lang w:val="de-DE" w:eastAsia="nl-BE"/>
              </w:rPr>
              <w:t>)</w:t>
            </w:r>
          </w:p>
        </w:tc>
      </w:tr>
      <w:tr w:rsidR="00AD55DC" w:rsidRPr="008434CD" w:rsidTr="00AD55DC">
        <w:trPr>
          <w:trHeight w:val="300"/>
        </w:trPr>
        <w:tc>
          <w:tcPr>
            <w:tcW w:w="6771" w:type="dxa"/>
            <w:shd w:val="clear" w:color="auto" w:fill="FFFFFF"/>
            <w:hideMark/>
          </w:tcPr>
          <w:p w:rsidR="00AD55DC" w:rsidRPr="008434CD" w:rsidRDefault="00AD55DC" w:rsidP="000E6B39">
            <w:pPr>
              <w:ind w:right="-1"/>
              <w:rPr>
                <w:rFonts w:cs="Arial"/>
                <w:sz w:val="18"/>
                <w:szCs w:val="18"/>
                <w:lang w:eastAsia="nl-BE"/>
              </w:rPr>
            </w:pPr>
            <w:proofErr w:type="spellStart"/>
            <w:r>
              <w:rPr>
                <w:rFonts w:cs="Arial"/>
                <w:sz w:val="18"/>
                <w:szCs w:val="18"/>
                <w:lang w:val="nl-NL" w:eastAsia="nl-BE"/>
              </w:rPr>
              <w:t>Résistance</w:t>
            </w:r>
            <w:proofErr w:type="spellEnd"/>
            <w:r>
              <w:rPr>
                <w:rFonts w:cs="Arial"/>
                <w:sz w:val="18"/>
                <w:szCs w:val="18"/>
                <w:lang w:val="nl-NL" w:eastAsia="nl-BE"/>
              </w:rPr>
              <w:t xml:space="preserve"> au </w:t>
            </w:r>
            <w:proofErr w:type="spellStart"/>
            <w:r>
              <w:rPr>
                <w:rFonts w:cs="Arial"/>
                <w:sz w:val="18"/>
                <w:szCs w:val="18"/>
                <w:lang w:val="nl-NL" w:eastAsia="nl-BE"/>
              </w:rPr>
              <w:t>feu</w:t>
            </w:r>
            <w:proofErr w:type="spellEnd"/>
            <w:r w:rsidRPr="008434CD">
              <w:rPr>
                <w:rFonts w:cs="Arial"/>
                <w:sz w:val="18"/>
                <w:szCs w:val="18"/>
                <w:lang w:val="nl-NL" w:eastAsia="nl-BE"/>
              </w:rPr>
              <w:t xml:space="preserve"> (EN 13501-1)</w:t>
            </w:r>
          </w:p>
        </w:tc>
        <w:tc>
          <w:tcPr>
            <w:tcW w:w="3260" w:type="dxa"/>
            <w:shd w:val="clear" w:color="auto" w:fill="FFFFFF"/>
            <w:noWrap/>
            <w:hideMark/>
          </w:tcPr>
          <w:p w:rsidR="00AD55DC" w:rsidRPr="008434CD" w:rsidRDefault="00AD55DC" w:rsidP="00E514A4">
            <w:pPr>
              <w:ind w:right="-1"/>
              <w:rPr>
                <w:rFonts w:cs="Arial"/>
                <w:sz w:val="18"/>
                <w:szCs w:val="18"/>
                <w:lang w:eastAsia="nl-BE"/>
              </w:rPr>
            </w:pPr>
            <w:proofErr w:type="spellStart"/>
            <w:r w:rsidRPr="008434CD">
              <w:rPr>
                <w:rFonts w:cs="Arial"/>
                <w:sz w:val="18"/>
                <w:szCs w:val="18"/>
                <w:lang w:eastAsia="nl-BE"/>
              </w:rPr>
              <w:t>Euro</w:t>
            </w:r>
            <w:r>
              <w:rPr>
                <w:rFonts w:cs="Arial"/>
                <w:sz w:val="18"/>
                <w:szCs w:val="18"/>
                <w:lang w:eastAsia="nl-BE"/>
              </w:rPr>
              <w:t>c</w:t>
            </w:r>
            <w:r w:rsidRPr="008434CD">
              <w:rPr>
                <w:rFonts w:cs="Arial"/>
                <w:sz w:val="18"/>
                <w:szCs w:val="18"/>
                <w:lang w:eastAsia="nl-BE"/>
              </w:rPr>
              <w:t>lasse</w:t>
            </w:r>
            <w:proofErr w:type="spellEnd"/>
            <w:r w:rsidRPr="008434CD">
              <w:rPr>
                <w:rFonts w:cs="Arial"/>
                <w:sz w:val="18"/>
                <w:szCs w:val="18"/>
                <w:lang w:eastAsia="nl-BE"/>
              </w:rPr>
              <w:t xml:space="preserve"> </w:t>
            </w:r>
            <w:r>
              <w:rPr>
                <w:rFonts w:cs="Arial"/>
                <w:sz w:val="18"/>
                <w:szCs w:val="18"/>
                <w:lang w:eastAsia="nl-BE"/>
              </w:rPr>
              <w:t>E</w:t>
            </w:r>
            <w:r w:rsidRPr="008434CD">
              <w:rPr>
                <w:rFonts w:cs="Arial"/>
                <w:sz w:val="18"/>
                <w:szCs w:val="18"/>
                <w:lang w:eastAsia="nl-BE"/>
              </w:rPr>
              <w:t xml:space="preserve"> (</w:t>
            </w:r>
            <w:proofErr w:type="spellStart"/>
            <w:r>
              <w:rPr>
                <w:rFonts w:cs="Arial"/>
                <w:sz w:val="18"/>
                <w:szCs w:val="18"/>
                <w:lang w:eastAsia="nl-BE"/>
              </w:rPr>
              <w:t>Materiau</w:t>
            </w:r>
            <w:proofErr w:type="spellEnd"/>
            <w:r w:rsidRPr="008434CD">
              <w:rPr>
                <w:rFonts w:cs="Arial"/>
                <w:sz w:val="18"/>
                <w:szCs w:val="18"/>
                <w:lang w:eastAsia="nl-BE"/>
              </w:rPr>
              <w:t xml:space="preserve"> </w:t>
            </w:r>
            <w:proofErr w:type="spellStart"/>
            <w:r w:rsidRPr="008434CD">
              <w:rPr>
                <w:rFonts w:cs="Arial"/>
                <w:sz w:val="18"/>
                <w:szCs w:val="18"/>
                <w:lang w:eastAsia="nl-BE"/>
              </w:rPr>
              <w:t>Euro</w:t>
            </w:r>
            <w:r>
              <w:rPr>
                <w:rFonts w:cs="Arial"/>
                <w:sz w:val="18"/>
                <w:szCs w:val="18"/>
                <w:lang w:eastAsia="nl-BE"/>
              </w:rPr>
              <w:t>c</w:t>
            </w:r>
            <w:r w:rsidRPr="008434CD">
              <w:rPr>
                <w:rFonts w:cs="Arial"/>
                <w:sz w:val="18"/>
                <w:szCs w:val="18"/>
                <w:lang w:eastAsia="nl-BE"/>
              </w:rPr>
              <w:t>lasse</w:t>
            </w:r>
            <w:proofErr w:type="spellEnd"/>
            <w:r w:rsidRPr="008434CD">
              <w:rPr>
                <w:rFonts w:cs="Arial"/>
                <w:sz w:val="18"/>
                <w:szCs w:val="18"/>
                <w:lang w:eastAsia="nl-BE"/>
              </w:rPr>
              <w:t xml:space="preserve"> A1) </w:t>
            </w:r>
          </w:p>
        </w:tc>
      </w:tr>
      <w:tr w:rsidR="00AD55DC" w:rsidRPr="008434CD" w:rsidTr="00AD55DC">
        <w:trPr>
          <w:trHeight w:val="300"/>
        </w:trPr>
        <w:tc>
          <w:tcPr>
            <w:tcW w:w="6771" w:type="dxa"/>
            <w:shd w:val="clear" w:color="auto" w:fill="FFFFFF"/>
            <w:hideMark/>
          </w:tcPr>
          <w:p w:rsidR="00AD55DC" w:rsidRPr="008434CD" w:rsidRDefault="00AD55DC" w:rsidP="000E6B39">
            <w:pPr>
              <w:ind w:right="-1"/>
              <w:rPr>
                <w:rFonts w:cs="Arial"/>
                <w:sz w:val="18"/>
                <w:szCs w:val="18"/>
                <w:lang w:eastAsia="nl-BE"/>
              </w:rPr>
            </w:pPr>
            <w:r>
              <w:rPr>
                <w:rFonts w:cs="Arial"/>
                <w:sz w:val="18"/>
                <w:szCs w:val="18"/>
                <w:lang w:eastAsia="nl-BE"/>
              </w:rPr>
              <w:t>Comportement sous</w:t>
            </w:r>
            <w:r w:rsidRPr="000E6B39">
              <w:rPr>
                <w:rFonts w:cs="Arial"/>
                <w:sz w:val="18"/>
                <w:szCs w:val="18"/>
                <w:lang w:eastAsia="nl-BE"/>
              </w:rPr>
              <w:t xml:space="preserve"> charge ponctuelle (EN 12430)</w:t>
            </w:r>
          </w:p>
        </w:tc>
        <w:tc>
          <w:tcPr>
            <w:tcW w:w="3260" w:type="dxa"/>
            <w:shd w:val="clear" w:color="auto" w:fill="FFFFFF"/>
            <w:noWrap/>
            <w:hideMark/>
          </w:tcPr>
          <w:p w:rsidR="00AD55DC" w:rsidRPr="008434CD" w:rsidRDefault="00AD55DC" w:rsidP="00C1678A">
            <w:pPr>
              <w:ind w:right="-1"/>
              <w:rPr>
                <w:rFonts w:cs="Arial"/>
                <w:sz w:val="18"/>
                <w:szCs w:val="18"/>
                <w:lang w:eastAsia="nl-BE"/>
              </w:rPr>
            </w:pPr>
            <w:r w:rsidRPr="008434CD">
              <w:rPr>
                <w:rFonts w:cs="Arial"/>
                <w:sz w:val="18"/>
                <w:szCs w:val="18"/>
                <w:lang w:eastAsia="nl-BE"/>
              </w:rPr>
              <w:t xml:space="preserve">PL   </w:t>
            </w:r>
            <w:proofErr w:type="gramStart"/>
            <w:r w:rsidRPr="008434CD">
              <w:rPr>
                <w:rFonts w:cs="Arial"/>
                <w:sz w:val="18"/>
                <w:szCs w:val="18"/>
                <w:lang w:eastAsia="nl-BE"/>
              </w:rPr>
              <w:t>≤  1.0</w:t>
            </w:r>
            <w:proofErr w:type="gramEnd"/>
            <w:r w:rsidRPr="008434CD">
              <w:rPr>
                <w:rFonts w:cs="Arial"/>
                <w:sz w:val="18"/>
                <w:szCs w:val="18"/>
                <w:lang w:eastAsia="nl-BE"/>
              </w:rPr>
              <w:t xml:space="preserve"> mm</w:t>
            </w:r>
          </w:p>
        </w:tc>
      </w:tr>
      <w:tr w:rsidR="00AD55DC" w:rsidRPr="008434CD" w:rsidTr="00AD55DC">
        <w:trPr>
          <w:trHeight w:val="300"/>
        </w:trPr>
        <w:tc>
          <w:tcPr>
            <w:tcW w:w="6771" w:type="dxa"/>
            <w:shd w:val="clear" w:color="auto" w:fill="FFFFFF"/>
            <w:hideMark/>
          </w:tcPr>
          <w:p w:rsidR="00AD55DC" w:rsidRPr="008434CD" w:rsidRDefault="00AD55DC" w:rsidP="00824D1C">
            <w:pPr>
              <w:ind w:right="-1"/>
              <w:rPr>
                <w:rFonts w:cs="Arial"/>
                <w:sz w:val="18"/>
                <w:szCs w:val="18"/>
                <w:lang w:eastAsia="nl-BE"/>
              </w:rPr>
            </w:pPr>
            <w:r>
              <w:rPr>
                <w:rFonts w:cs="Arial"/>
                <w:sz w:val="18"/>
                <w:szCs w:val="18"/>
                <w:lang w:eastAsia="nl-BE"/>
              </w:rPr>
              <w:t xml:space="preserve">Résistance à la compression </w:t>
            </w:r>
            <w:r w:rsidRPr="000E6B39">
              <w:rPr>
                <w:rFonts w:cs="Arial"/>
                <w:sz w:val="18"/>
                <w:szCs w:val="18"/>
                <w:lang w:eastAsia="nl-BE"/>
              </w:rPr>
              <w:t>(EN 826-A)</w:t>
            </w:r>
          </w:p>
        </w:tc>
        <w:tc>
          <w:tcPr>
            <w:tcW w:w="3260" w:type="dxa"/>
            <w:shd w:val="clear" w:color="auto" w:fill="FFFFFF"/>
            <w:noWrap/>
            <w:hideMark/>
          </w:tcPr>
          <w:p w:rsidR="00AD55DC" w:rsidRPr="008434CD" w:rsidRDefault="00AD55DC" w:rsidP="00C1678A">
            <w:pPr>
              <w:ind w:right="-1"/>
              <w:rPr>
                <w:rFonts w:cs="Arial"/>
                <w:sz w:val="18"/>
                <w:szCs w:val="18"/>
                <w:lang w:eastAsia="nl-BE"/>
              </w:rPr>
            </w:pPr>
            <w:proofErr w:type="gramStart"/>
            <w:r w:rsidRPr="008434CD">
              <w:rPr>
                <w:rFonts w:cs="Arial"/>
                <w:sz w:val="18"/>
                <w:szCs w:val="18"/>
                <w:lang w:eastAsia="nl-BE"/>
              </w:rPr>
              <w:t>CS  ≥</w:t>
            </w:r>
            <w:proofErr w:type="gramEnd"/>
            <w:r w:rsidRPr="008434CD">
              <w:rPr>
                <w:rFonts w:cs="Arial"/>
                <w:sz w:val="18"/>
                <w:szCs w:val="18"/>
                <w:lang w:eastAsia="nl-BE"/>
              </w:rPr>
              <w:t xml:space="preserve">  2.75 MPa</w:t>
            </w:r>
          </w:p>
        </w:tc>
      </w:tr>
      <w:tr w:rsidR="00AD55DC" w:rsidRPr="008434CD" w:rsidTr="00AD55DC">
        <w:trPr>
          <w:trHeight w:val="300"/>
        </w:trPr>
        <w:tc>
          <w:tcPr>
            <w:tcW w:w="6771" w:type="dxa"/>
            <w:shd w:val="clear" w:color="auto" w:fill="FFFFFF"/>
            <w:hideMark/>
          </w:tcPr>
          <w:p w:rsidR="00AD55DC" w:rsidRPr="000E6B39" w:rsidRDefault="00AD55DC" w:rsidP="00824D1C">
            <w:pPr>
              <w:ind w:right="-1"/>
              <w:rPr>
                <w:rFonts w:cs="Arial"/>
                <w:sz w:val="18"/>
                <w:szCs w:val="18"/>
                <w:lang w:eastAsia="nl-BE"/>
              </w:rPr>
            </w:pPr>
            <w:r w:rsidRPr="000E6B39">
              <w:rPr>
                <w:rFonts w:cs="Arial"/>
                <w:sz w:val="18"/>
                <w:szCs w:val="18"/>
                <w:lang w:eastAsia="nl-BE"/>
              </w:rPr>
              <w:t xml:space="preserve">Module </w:t>
            </w:r>
            <w:r>
              <w:rPr>
                <w:rFonts w:cs="Arial"/>
                <w:sz w:val="18"/>
                <w:szCs w:val="18"/>
                <w:lang w:eastAsia="nl-BE"/>
              </w:rPr>
              <w:t>de résistance de l’élasticité</w:t>
            </w:r>
          </w:p>
        </w:tc>
        <w:tc>
          <w:tcPr>
            <w:tcW w:w="3260" w:type="dxa"/>
            <w:shd w:val="clear" w:color="auto" w:fill="FFFFFF"/>
            <w:noWrap/>
            <w:hideMark/>
          </w:tcPr>
          <w:p w:rsidR="00AD55DC" w:rsidRPr="008434CD" w:rsidRDefault="00AD55DC" w:rsidP="00C1678A">
            <w:pPr>
              <w:ind w:right="-1"/>
              <w:rPr>
                <w:rFonts w:cs="Arial"/>
                <w:sz w:val="18"/>
                <w:szCs w:val="18"/>
                <w:lang w:eastAsia="nl-BE"/>
              </w:rPr>
            </w:pPr>
            <w:r w:rsidRPr="008434CD">
              <w:rPr>
                <w:rFonts w:cs="Arial"/>
                <w:sz w:val="18"/>
                <w:szCs w:val="18"/>
                <w:lang w:val="de-DE" w:eastAsia="nl-BE"/>
              </w:rPr>
              <w:t>E= 1500 MN/m</w:t>
            </w:r>
            <w:r w:rsidRPr="008434CD">
              <w:rPr>
                <w:rFonts w:cs="Arial"/>
                <w:sz w:val="18"/>
                <w:szCs w:val="18"/>
                <w:vertAlign w:val="superscript"/>
                <w:lang w:val="de-DE" w:eastAsia="nl-BE"/>
              </w:rPr>
              <w:t>2</w:t>
            </w:r>
          </w:p>
        </w:tc>
      </w:tr>
      <w:tr w:rsidR="00AD55DC" w:rsidRPr="008434CD" w:rsidTr="00AD55DC">
        <w:trPr>
          <w:trHeight w:val="300"/>
        </w:trPr>
        <w:tc>
          <w:tcPr>
            <w:tcW w:w="6771" w:type="dxa"/>
            <w:shd w:val="clear" w:color="auto" w:fill="FFFFFF"/>
            <w:hideMark/>
          </w:tcPr>
          <w:p w:rsidR="00AD55DC" w:rsidRPr="008434CD" w:rsidRDefault="00AD55DC" w:rsidP="00C1678A">
            <w:pPr>
              <w:ind w:right="-1"/>
              <w:rPr>
                <w:rFonts w:cs="Arial"/>
                <w:sz w:val="18"/>
                <w:szCs w:val="18"/>
                <w:lang w:eastAsia="nl-BE"/>
              </w:rPr>
            </w:pPr>
            <w:r w:rsidRPr="008434CD">
              <w:rPr>
                <w:rFonts w:cs="Arial"/>
                <w:sz w:val="18"/>
                <w:szCs w:val="18"/>
                <w:lang w:val="nl-NL" w:eastAsia="nl-BE"/>
              </w:rPr>
              <w:t>BRE Green Guide Rating</w:t>
            </w:r>
          </w:p>
        </w:tc>
        <w:tc>
          <w:tcPr>
            <w:tcW w:w="3260" w:type="dxa"/>
            <w:shd w:val="clear" w:color="auto" w:fill="FFFFFF"/>
            <w:noWrap/>
            <w:hideMark/>
          </w:tcPr>
          <w:p w:rsidR="00AD55DC" w:rsidRPr="008434CD" w:rsidRDefault="00AD55DC" w:rsidP="00C1678A">
            <w:pPr>
              <w:ind w:right="-1"/>
              <w:rPr>
                <w:rFonts w:cs="Arial"/>
                <w:sz w:val="18"/>
                <w:szCs w:val="18"/>
                <w:lang w:eastAsia="nl-BE"/>
              </w:rPr>
            </w:pPr>
            <w:r w:rsidRPr="008434CD">
              <w:rPr>
                <w:rFonts w:cs="Arial"/>
                <w:sz w:val="18"/>
                <w:szCs w:val="18"/>
                <w:lang w:val="de-DE" w:eastAsia="nl-BE"/>
              </w:rPr>
              <w:t>C</w:t>
            </w:r>
          </w:p>
        </w:tc>
      </w:tr>
      <w:tr w:rsidR="00AD55DC" w:rsidRPr="008434CD" w:rsidTr="00AD55DC">
        <w:trPr>
          <w:trHeight w:val="300"/>
        </w:trPr>
        <w:tc>
          <w:tcPr>
            <w:tcW w:w="6771" w:type="dxa"/>
            <w:shd w:val="clear" w:color="auto" w:fill="FFFFFF"/>
            <w:hideMark/>
          </w:tcPr>
          <w:p w:rsidR="00AD55DC" w:rsidRPr="000E6B39" w:rsidRDefault="00AD55DC" w:rsidP="00824D1C">
            <w:pPr>
              <w:ind w:right="-1"/>
              <w:rPr>
                <w:rFonts w:cs="Arial"/>
                <w:sz w:val="18"/>
                <w:szCs w:val="18"/>
                <w:lang w:eastAsia="nl-BE"/>
              </w:rPr>
            </w:pPr>
            <w:r w:rsidRPr="000E6B39">
              <w:rPr>
                <w:rFonts w:cs="Arial"/>
                <w:sz w:val="18"/>
                <w:szCs w:val="18"/>
                <w:lang w:eastAsia="nl-BE"/>
              </w:rPr>
              <w:t xml:space="preserve">Résistance à la compression EN 772-1 </w:t>
            </w:r>
            <w:r>
              <w:rPr>
                <w:rFonts w:cs="Arial"/>
                <w:sz w:val="18"/>
                <w:szCs w:val="18"/>
                <w:lang w:eastAsia="nl-BE"/>
              </w:rPr>
              <w:t>entre deux lits de</w:t>
            </w:r>
            <w:r w:rsidRPr="000E6B39">
              <w:rPr>
                <w:rFonts w:cs="Arial"/>
                <w:sz w:val="18"/>
                <w:szCs w:val="18"/>
                <w:lang w:eastAsia="nl-BE"/>
              </w:rPr>
              <w:t xml:space="preserve"> </w:t>
            </w:r>
            <w:r>
              <w:rPr>
                <w:rFonts w:cs="Arial"/>
                <w:sz w:val="18"/>
                <w:szCs w:val="18"/>
                <w:lang w:eastAsia="nl-BE"/>
              </w:rPr>
              <w:t>mortier</w:t>
            </w:r>
            <w:r w:rsidRPr="000E6B39">
              <w:rPr>
                <w:rFonts w:cs="Arial"/>
                <w:sz w:val="18"/>
                <w:szCs w:val="18"/>
                <w:lang w:eastAsia="nl-BE"/>
              </w:rPr>
              <w:t xml:space="preserve"> </w:t>
            </w:r>
            <w:r w:rsidRPr="000E6B39">
              <w:rPr>
                <w:rFonts w:cs="Arial"/>
                <w:sz w:val="18"/>
                <w:szCs w:val="18"/>
                <w:vertAlign w:val="superscript"/>
                <w:lang w:eastAsia="nl-BE"/>
              </w:rPr>
              <w:t>3)</w:t>
            </w:r>
            <w:r w:rsidRPr="000E6B39">
              <w:rPr>
                <w:rFonts w:cs="Arial"/>
                <w:sz w:val="18"/>
                <w:szCs w:val="18"/>
                <w:lang w:eastAsia="nl-BE"/>
              </w:rPr>
              <w:t xml:space="preserve"> </w:t>
            </w:r>
            <w:r>
              <w:rPr>
                <w:rFonts w:cs="Arial"/>
                <w:sz w:val="18"/>
                <w:szCs w:val="18"/>
                <w:lang w:eastAsia="nl-BE"/>
              </w:rPr>
              <w:t>valeur moyenne</w:t>
            </w:r>
          </w:p>
        </w:tc>
        <w:tc>
          <w:tcPr>
            <w:tcW w:w="3260" w:type="dxa"/>
            <w:shd w:val="clear" w:color="auto" w:fill="FFFFFF"/>
            <w:noWrap/>
            <w:hideMark/>
          </w:tcPr>
          <w:p w:rsidR="00AD55DC" w:rsidRPr="008434CD" w:rsidRDefault="00AD55DC" w:rsidP="00C1678A">
            <w:pPr>
              <w:ind w:right="-1"/>
              <w:rPr>
                <w:rFonts w:cs="Arial"/>
                <w:b/>
                <w:bCs/>
                <w:sz w:val="18"/>
                <w:szCs w:val="18"/>
                <w:lang w:eastAsia="nl-BE"/>
              </w:rPr>
            </w:pPr>
            <w:proofErr w:type="spellStart"/>
            <w:r w:rsidRPr="008434CD">
              <w:rPr>
                <w:rFonts w:cs="Arial"/>
                <w:b/>
                <w:bCs/>
                <w:sz w:val="18"/>
                <w:szCs w:val="18"/>
                <w:lang w:val="de-DE" w:eastAsia="nl-BE"/>
              </w:rPr>
              <w:t>f</w:t>
            </w:r>
            <w:r w:rsidRPr="008434CD">
              <w:rPr>
                <w:rFonts w:cs="Arial"/>
                <w:b/>
                <w:bCs/>
                <w:sz w:val="18"/>
                <w:szCs w:val="18"/>
                <w:vertAlign w:val="subscript"/>
                <w:lang w:val="de-DE" w:eastAsia="nl-BE"/>
              </w:rPr>
              <w:t>b</w:t>
            </w:r>
            <w:proofErr w:type="spellEnd"/>
            <w:r w:rsidRPr="008434CD">
              <w:rPr>
                <w:rFonts w:cs="Arial"/>
                <w:b/>
                <w:bCs/>
                <w:sz w:val="18"/>
                <w:szCs w:val="18"/>
                <w:vertAlign w:val="subscript"/>
                <w:lang w:val="de-DE" w:eastAsia="nl-BE"/>
              </w:rPr>
              <w:t xml:space="preserve"> </w:t>
            </w:r>
            <w:r w:rsidRPr="008434CD">
              <w:rPr>
                <w:rFonts w:cs="Arial"/>
                <w:sz w:val="18"/>
                <w:szCs w:val="18"/>
                <w:lang w:val="de-DE" w:eastAsia="nl-BE"/>
              </w:rPr>
              <w:t>= 2.9 MPa.</w:t>
            </w:r>
          </w:p>
        </w:tc>
      </w:tr>
      <w:tr w:rsidR="00AD55DC" w:rsidRPr="008434CD" w:rsidTr="00AD55DC">
        <w:trPr>
          <w:trHeight w:val="322"/>
        </w:trPr>
        <w:tc>
          <w:tcPr>
            <w:tcW w:w="6771" w:type="dxa"/>
            <w:shd w:val="clear" w:color="auto" w:fill="FFFFFF"/>
            <w:hideMark/>
          </w:tcPr>
          <w:p w:rsidR="00AD55DC" w:rsidRPr="00824D1C" w:rsidRDefault="00AD55DC" w:rsidP="00824D1C">
            <w:pPr>
              <w:ind w:right="-1"/>
              <w:rPr>
                <w:rFonts w:cs="Arial"/>
                <w:sz w:val="18"/>
                <w:szCs w:val="18"/>
                <w:lang w:eastAsia="nl-BE"/>
              </w:rPr>
            </w:pPr>
            <w:r w:rsidRPr="00824D1C">
              <w:rPr>
                <w:rFonts w:cs="Arial"/>
                <w:sz w:val="18"/>
                <w:szCs w:val="18"/>
                <w:lang w:eastAsia="nl-BE"/>
              </w:rPr>
              <w:t xml:space="preserve">Résistance caractéristique de la maçonnerie k </w:t>
            </w:r>
            <w:proofErr w:type="spellStart"/>
            <w:r w:rsidRPr="00824D1C">
              <w:rPr>
                <w:rFonts w:cs="Arial"/>
                <w:b/>
                <w:bCs/>
                <w:sz w:val="18"/>
                <w:szCs w:val="18"/>
                <w:lang w:eastAsia="nl-BE"/>
              </w:rPr>
              <w:t>f</w:t>
            </w:r>
            <w:r w:rsidRPr="00824D1C">
              <w:rPr>
                <w:rFonts w:cs="Arial"/>
                <w:b/>
                <w:bCs/>
                <w:sz w:val="18"/>
                <w:szCs w:val="18"/>
                <w:vertAlign w:val="subscript"/>
                <w:lang w:eastAsia="nl-BE"/>
              </w:rPr>
              <w:t>k</w:t>
            </w:r>
            <w:proofErr w:type="spellEnd"/>
            <w:r>
              <w:rPr>
                <w:rFonts w:cs="Arial"/>
                <w:b/>
                <w:bCs/>
                <w:sz w:val="18"/>
                <w:szCs w:val="18"/>
                <w:vertAlign w:val="subscript"/>
                <w:lang w:eastAsia="nl-BE"/>
              </w:rPr>
              <w:t xml:space="preserve"> </w:t>
            </w:r>
            <w:r w:rsidRPr="00824D1C">
              <w:rPr>
                <w:rFonts w:cs="Arial"/>
                <w:sz w:val="18"/>
                <w:szCs w:val="18"/>
                <w:vertAlign w:val="superscript"/>
                <w:lang w:eastAsia="nl-BE"/>
              </w:rPr>
              <w:t>3)</w:t>
            </w:r>
          </w:p>
        </w:tc>
        <w:tc>
          <w:tcPr>
            <w:tcW w:w="3260" w:type="dxa"/>
            <w:shd w:val="clear" w:color="auto" w:fill="FFFFFF"/>
            <w:noWrap/>
            <w:hideMark/>
          </w:tcPr>
          <w:p w:rsidR="00AD55DC" w:rsidRPr="008434CD" w:rsidRDefault="00AD55DC" w:rsidP="00824D1C">
            <w:pPr>
              <w:ind w:right="-1"/>
              <w:rPr>
                <w:rFonts w:cs="Arial"/>
                <w:sz w:val="18"/>
                <w:szCs w:val="18"/>
                <w:lang w:eastAsia="nl-BE"/>
              </w:rPr>
            </w:pPr>
            <w:proofErr w:type="gramStart"/>
            <w:r w:rsidRPr="008434CD">
              <w:rPr>
                <w:rFonts w:cs="Arial"/>
                <w:sz w:val="18"/>
                <w:szCs w:val="18"/>
                <w:lang w:eastAsia="nl-BE"/>
              </w:rPr>
              <w:t>KZ:</w:t>
            </w:r>
            <w:proofErr w:type="gramEnd"/>
            <w:r w:rsidRPr="008434CD">
              <w:rPr>
                <w:rFonts w:cs="Arial"/>
                <w:sz w:val="18"/>
                <w:szCs w:val="18"/>
                <w:lang w:eastAsia="nl-BE"/>
              </w:rPr>
              <w:t xml:space="preserve"> </w:t>
            </w:r>
            <w:r>
              <w:rPr>
                <w:rFonts w:cs="Arial"/>
                <w:sz w:val="18"/>
                <w:szCs w:val="18"/>
                <w:lang w:eastAsia="nl-BE"/>
              </w:rPr>
              <w:t>bloc silico-calcaire: 1.80</w:t>
            </w:r>
            <w:r w:rsidRPr="008434CD">
              <w:rPr>
                <w:rFonts w:cs="Arial"/>
                <w:sz w:val="18"/>
                <w:szCs w:val="18"/>
                <w:lang w:eastAsia="nl-BE"/>
              </w:rPr>
              <w:t>MPa</w:t>
            </w:r>
          </w:p>
        </w:tc>
      </w:tr>
      <w:tr w:rsidR="00AD55DC" w:rsidRPr="008434CD" w:rsidTr="00AD55DC">
        <w:trPr>
          <w:trHeight w:val="300"/>
        </w:trPr>
        <w:tc>
          <w:tcPr>
            <w:tcW w:w="6771" w:type="dxa"/>
            <w:shd w:val="clear" w:color="auto" w:fill="FFFFFF"/>
            <w:hideMark/>
          </w:tcPr>
          <w:p w:rsidR="00AD55DC" w:rsidRPr="008434CD" w:rsidRDefault="00AD55DC" w:rsidP="00C1678A">
            <w:pPr>
              <w:ind w:right="-1"/>
              <w:rPr>
                <w:rFonts w:cs="Arial"/>
                <w:sz w:val="18"/>
                <w:szCs w:val="18"/>
                <w:lang w:eastAsia="nl-BE"/>
              </w:rPr>
            </w:pPr>
          </w:p>
        </w:tc>
        <w:tc>
          <w:tcPr>
            <w:tcW w:w="3260" w:type="dxa"/>
            <w:shd w:val="clear" w:color="auto" w:fill="FFFFFF"/>
            <w:noWrap/>
            <w:hideMark/>
          </w:tcPr>
          <w:p w:rsidR="00AD55DC" w:rsidRPr="008434CD" w:rsidRDefault="00AD55DC" w:rsidP="00824D1C">
            <w:pPr>
              <w:ind w:right="-1"/>
              <w:rPr>
                <w:rFonts w:cs="Arial"/>
                <w:sz w:val="18"/>
                <w:szCs w:val="18"/>
                <w:lang w:eastAsia="nl-BE"/>
              </w:rPr>
            </w:pPr>
            <w:proofErr w:type="gramStart"/>
            <w:r w:rsidRPr="008434CD">
              <w:rPr>
                <w:rFonts w:cs="Arial"/>
                <w:sz w:val="18"/>
                <w:szCs w:val="18"/>
                <w:lang w:eastAsia="nl-BE"/>
              </w:rPr>
              <w:t>P:</w:t>
            </w:r>
            <w:proofErr w:type="gramEnd"/>
            <w:r w:rsidRPr="008434CD">
              <w:rPr>
                <w:rFonts w:cs="Arial"/>
                <w:sz w:val="18"/>
                <w:szCs w:val="18"/>
                <w:lang w:eastAsia="nl-BE"/>
              </w:rPr>
              <w:t xml:space="preserve"> </w:t>
            </w:r>
            <w:r>
              <w:rPr>
                <w:rFonts w:cs="Arial"/>
                <w:sz w:val="18"/>
                <w:szCs w:val="18"/>
                <w:lang w:eastAsia="nl-BE"/>
              </w:rPr>
              <w:t>bloc terre-cuite plein</w:t>
            </w:r>
            <w:r w:rsidRPr="008434CD">
              <w:rPr>
                <w:rFonts w:cs="Arial"/>
                <w:sz w:val="18"/>
                <w:szCs w:val="18"/>
                <w:lang w:eastAsia="nl-BE"/>
              </w:rPr>
              <w:t>: 1.60 MPa</w:t>
            </w:r>
          </w:p>
        </w:tc>
      </w:tr>
      <w:tr w:rsidR="00AD55DC" w:rsidRPr="008434CD" w:rsidTr="00AD55DC">
        <w:trPr>
          <w:trHeight w:val="300"/>
        </w:trPr>
        <w:tc>
          <w:tcPr>
            <w:tcW w:w="6771" w:type="dxa"/>
            <w:shd w:val="clear" w:color="auto" w:fill="FFFFFF"/>
            <w:hideMark/>
          </w:tcPr>
          <w:p w:rsidR="00AD55DC" w:rsidRPr="008434CD" w:rsidRDefault="00AD55DC" w:rsidP="00C1678A">
            <w:pPr>
              <w:ind w:right="-1"/>
              <w:rPr>
                <w:rFonts w:cs="Arial"/>
                <w:sz w:val="18"/>
                <w:szCs w:val="18"/>
                <w:lang w:eastAsia="nl-BE"/>
              </w:rPr>
            </w:pPr>
          </w:p>
        </w:tc>
        <w:tc>
          <w:tcPr>
            <w:tcW w:w="3260" w:type="dxa"/>
            <w:shd w:val="clear" w:color="auto" w:fill="FFFFFF"/>
            <w:noWrap/>
            <w:hideMark/>
          </w:tcPr>
          <w:p w:rsidR="00AD55DC" w:rsidRPr="008434CD" w:rsidRDefault="00AD55DC" w:rsidP="00824D1C">
            <w:pPr>
              <w:ind w:right="-1"/>
              <w:rPr>
                <w:rFonts w:cs="Arial"/>
                <w:sz w:val="18"/>
                <w:szCs w:val="18"/>
                <w:lang w:eastAsia="nl-BE"/>
              </w:rPr>
            </w:pPr>
            <w:proofErr w:type="gramStart"/>
            <w:r w:rsidRPr="008434CD">
              <w:rPr>
                <w:rFonts w:cs="Arial"/>
                <w:sz w:val="18"/>
                <w:szCs w:val="18"/>
                <w:lang w:eastAsia="nl-BE"/>
              </w:rPr>
              <w:t>SB:</w:t>
            </w:r>
            <w:proofErr w:type="gramEnd"/>
            <w:r w:rsidRPr="008434CD">
              <w:rPr>
                <w:rFonts w:cs="Arial"/>
                <w:sz w:val="18"/>
                <w:szCs w:val="18"/>
                <w:lang w:eastAsia="nl-BE"/>
              </w:rPr>
              <w:t xml:space="preserve"> </w:t>
            </w:r>
            <w:r>
              <w:rPr>
                <w:rFonts w:cs="Arial"/>
                <w:sz w:val="18"/>
                <w:szCs w:val="18"/>
                <w:lang w:eastAsia="nl-BE"/>
              </w:rPr>
              <w:t>bloc terre-cuite alvéolé</w:t>
            </w:r>
            <w:r w:rsidRPr="008434CD">
              <w:rPr>
                <w:rFonts w:cs="Arial"/>
                <w:sz w:val="18"/>
                <w:szCs w:val="18"/>
                <w:lang w:eastAsia="nl-BE"/>
              </w:rPr>
              <w:t xml:space="preserve">: </w:t>
            </w:r>
            <w:r>
              <w:rPr>
                <w:rFonts w:cs="Arial"/>
                <w:sz w:val="18"/>
                <w:szCs w:val="18"/>
                <w:lang w:eastAsia="nl-BE"/>
              </w:rPr>
              <w:t>1.50</w:t>
            </w:r>
            <w:r w:rsidRPr="008434CD">
              <w:rPr>
                <w:rFonts w:cs="Arial"/>
                <w:sz w:val="18"/>
                <w:szCs w:val="18"/>
                <w:lang w:eastAsia="nl-BE"/>
              </w:rPr>
              <w:t xml:space="preserve"> MPa</w:t>
            </w:r>
          </w:p>
        </w:tc>
      </w:tr>
    </w:tbl>
    <w:p w:rsidR="00062F38" w:rsidRDefault="00062F38" w:rsidP="00062F38">
      <w:pPr>
        <w:pStyle w:val="Paragraphedeliste"/>
        <w:numPr>
          <w:ilvl w:val="0"/>
          <w:numId w:val="5"/>
        </w:numPr>
        <w:autoSpaceDE w:val="0"/>
        <w:autoSpaceDN w:val="0"/>
        <w:adjustRightInd w:val="0"/>
        <w:spacing w:line="240" w:lineRule="auto"/>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 xml:space="preserve">PERINSUL </w:t>
      </w:r>
      <w:proofErr w:type="gramStart"/>
      <w:r w:rsidRPr="00524B4D">
        <w:rPr>
          <w:rFonts w:ascii="Helvetica" w:eastAsia="Times New Roman" w:hAnsi="Helvetica" w:cs="Arial"/>
          <w:sz w:val="18"/>
          <w:szCs w:val="18"/>
          <w:lang w:eastAsia="fr-FR"/>
        </w:rPr>
        <w:t>HL:</w:t>
      </w:r>
      <w:proofErr w:type="gramEnd"/>
      <w:r w:rsidRPr="00524B4D">
        <w:rPr>
          <w:rFonts w:ascii="Helvetica" w:eastAsia="Times New Roman" w:hAnsi="Helvetica" w:cs="Arial"/>
          <w:sz w:val="18"/>
          <w:szCs w:val="18"/>
          <w:lang w:eastAsia="fr-FR"/>
        </w:rPr>
        <w:t xml:space="preserve"> Puisque</w:t>
      </w:r>
      <w:r w:rsidRPr="00062F38">
        <w:rPr>
          <w:rFonts w:ascii="Helvetica" w:eastAsia="Times New Roman" w:hAnsi="Helvetica" w:cs="Arial"/>
          <w:sz w:val="18"/>
          <w:szCs w:val="18"/>
          <w:lang w:eastAsia="fr-FR"/>
        </w:rPr>
        <w:t xml:space="preserve"> l</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 xml:space="preserve">EN 13167 limite la résistance </w:t>
      </w:r>
      <w:r w:rsidR="00524B4D" w:rsidRPr="00062F38">
        <w:rPr>
          <w:rFonts w:ascii="Helvetica" w:eastAsia="Times New Roman" w:hAnsi="Helvetica" w:cs="Arial"/>
          <w:sz w:val="18"/>
          <w:szCs w:val="18"/>
          <w:lang w:eastAsia="fr-FR"/>
        </w:rPr>
        <w:t>à</w:t>
      </w:r>
      <w:r w:rsidRPr="00062F38">
        <w:rPr>
          <w:rFonts w:ascii="Helvetica" w:eastAsia="Times New Roman" w:hAnsi="Helvetica" w:cs="Arial"/>
          <w:sz w:val="18"/>
          <w:szCs w:val="18"/>
          <w:lang w:eastAsia="fr-FR"/>
        </w:rPr>
        <w:t xml:space="preserve"> la compression a 1.6 N/mm2, il a été demande un ETA qui permet de </w:t>
      </w:r>
      <w:r w:rsidR="003B5DFC">
        <w:rPr>
          <w:rFonts w:ascii="Helvetica" w:eastAsia="Times New Roman" w:hAnsi="Helvetica" w:cs="Arial"/>
          <w:sz w:val="18"/>
          <w:szCs w:val="18"/>
          <w:lang w:eastAsia="fr-FR"/>
        </w:rPr>
        <w:t>garantir un marqua</w:t>
      </w:r>
      <w:r w:rsidRPr="00062F38">
        <w:rPr>
          <w:rFonts w:ascii="Helvetica" w:eastAsia="Times New Roman" w:hAnsi="Helvetica" w:cs="Arial"/>
          <w:sz w:val="18"/>
          <w:szCs w:val="18"/>
          <w:lang w:eastAsia="fr-FR"/>
        </w:rPr>
        <w:t>ge CE</w:t>
      </w:r>
      <w:r w:rsidR="003B5DFC">
        <w:rPr>
          <w:rFonts w:ascii="Helvetica" w:eastAsia="Times New Roman" w:hAnsi="Helvetica" w:cs="Arial"/>
          <w:sz w:val="18"/>
          <w:szCs w:val="18"/>
          <w:lang w:eastAsia="fr-FR"/>
        </w:rPr>
        <w:t xml:space="preserve"> pour des résistances en compression supérieures. L</w:t>
      </w:r>
      <w:r w:rsidRPr="00062F38">
        <w:rPr>
          <w:rFonts w:ascii="Helvetica" w:eastAsia="Times New Roman" w:hAnsi="Helvetica" w:cs="Arial"/>
          <w:sz w:val="18"/>
          <w:szCs w:val="18"/>
          <w:lang w:eastAsia="fr-FR"/>
        </w:rPr>
        <w:t>es exigences de l</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 xml:space="preserve">EN 1996-1-1 (Eurocode </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Maçonnerie</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 sont prises en considération dans l</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examen d</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admission de l</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ETA.</w:t>
      </w:r>
    </w:p>
    <w:p w:rsidR="00062F38" w:rsidRDefault="00062F38" w:rsidP="00062F38">
      <w:pPr>
        <w:pStyle w:val="Paragraphedeliste"/>
        <w:numPr>
          <w:ilvl w:val="0"/>
          <w:numId w:val="5"/>
        </w:numPr>
        <w:autoSpaceDE w:val="0"/>
        <w:autoSpaceDN w:val="0"/>
        <w:adjustRightInd w:val="0"/>
        <w:spacing w:line="240" w:lineRule="auto"/>
        <w:rPr>
          <w:rFonts w:ascii="Helvetica" w:eastAsia="Times New Roman" w:hAnsi="Helvetica" w:cs="Arial"/>
          <w:sz w:val="18"/>
          <w:szCs w:val="18"/>
          <w:lang w:eastAsia="fr-FR"/>
        </w:rPr>
      </w:pPr>
      <w:proofErr w:type="spellStart"/>
      <w:r w:rsidRPr="00524B4D">
        <w:rPr>
          <w:rFonts w:ascii="Helvetica" w:eastAsia="Times New Roman" w:hAnsi="Helvetica" w:cs="Arial"/>
          <w:sz w:val="18"/>
          <w:szCs w:val="18"/>
          <w:lang w:eastAsia="fr-FR"/>
        </w:rPr>
        <w:t>European</w:t>
      </w:r>
      <w:proofErr w:type="spellEnd"/>
      <w:r w:rsidRPr="00524B4D">
        <w:rPr>
          <w:rFonts w:ascii="Helvetica" w:eastAsia="Times New Roman" w:hAnsi="Helvetica" w:cs="Arial"/>
          <w:sz w:val="18"/>
          <w:szCs w:val="18"/>
          <w:lang w:eastAsia="fr-FR"/>
        </w:rPr>
        <w:t xml:space="preserve"> </w:t>
      </w:r>
      <w:proofErr w:type="spellStart"/>
      <w:r w:rsidRPr="00524B4D">
        <w:rPr>
          <w:rFonts w:ascii="Helvetica" w:eastAsia="Times New Roman" w:hAnsi="Helvetica" w:cs="Arial"/>
          <w:sz w:val="18"/>
          <w:szCs w:val="18"/>
          <w:lang w:eastAsia="fr-FR"/>
        </w:rPr>
        <w:t>technical</w:t>
      </w:r>
      <w:proofErr w:type="spellEnd"/>
      <w:r w:rsidRPr="00524B4D">
        <w:rPr>
          <w:rFonts w:ascii="Helvetica" w:eastAsia="Times New Roman" w:hAnsi="Helvetica" w:cs="Arial"/>
          <w:sz w:val="18"/>
          <w:szCs w:val="18"/>
          <w:lang w:eastAsia="fr-FR"/>
        </w:rPr>
        <w:t xml:space="preserve"> </w:t>
      </w:r>
      <w:proofErr w:type="spellStart"/>
      <w:r w:rsidRPr="00524B4D">
        <w:rPr>
          <w:rFonts w:ascii="Helvetica" w:eastAsia="Times New Roman" w:hAnsi="Helvetica" w:cs="Arial"/>
          <w:sz w:val="18"/>
          <w:szCs w:val="18"/>
          <w:lang w:eastAsia="fr-FR"/>
        </w:rPr>
        <w:t>approval</w:t>
      </w:r>
      <w:proofErr w:type="spellEnd"/>
      <w:r w:rsidRPr="00524B4D">
        <w:rPr>
          <w:rFonts w:ascii="Helvetica" w:eastAsia="Times New Roman" w:hAnsi="Helvetica" w:cs="Arial"/>
          <w:sz w:val="18"/>
          <w:szCs w:val="18"/>
          <w:lang w:eastAsia="fr-FR"/>
        </w:rPr>
        <w:t xml:space="preserve"> ETA-13/0</w:t>
      </w:r>
      <w:r w:rsidR="00AD55DC">
        <w:rPr>
          <w:rFonts w:ascii="Helvetica" w:eastAsia="Times New Roman" w:hAnsi="Helvetica" w:cs="Arial"/>
          <w:sz w:val="18"/>
          <w:szCs w:val="18"/>
          <w:lang w:eastAsia="fr-FR"/>
        </w:rPr>
        <w:t>636</w:t>
      </w:r>
      <w:r w:rsidRPr="00062F38">
        <w:rPr>
          <w:rFonts w:ascii="Helvetica" w:eastAsia="Times New Roman" w:hAnsi="Helvetica" w:cs="Arial"/>
          <w:sz w:val="18"/>
          <w:szCs w:val="18"/>
          <w:lang w:eastAsia="fr-FR"/>
        </w:rPr>
        <w:t>.</w:t>
      </w:r>
    </w:p>
    <w:p w:rsidR="008B734C" w:rsidRPr="00062F38" w:rsidRDefault="00062F38" w:rsidP="00062F38">
      <w:pPr>
        <w:pStyle w:val="Paragraphedeliste"/>
        <w:numPr>
          <w:ilvl w:val="0"/>
          <w:numId w:val="5"/>
        </w:numPr>
        <w:autoSpaceDE w:val="0"/>
        <w:autoSpaceDN w:val="0"/>
        <w:adjustRightInd w:val="0"/>
        <w:spacing w:line="240" w:lineRule="auto"/>
        <w:rPr>
          <w:rFonts w:ascii="Helvetica" w:eastAsia="Times New Roman" w:hAnsi="Helvetica" w:cs="Arial"/>
          <w:sz w:val="18"/>
          <w:szCs w:val="18"/>
          <w:lang w:eastAsia="fr-FR"/>
        </w:rPr>
      </w:pPr>
      <w:r w:rsidRPr="00062F38">
        <w:rPr>
          <w:rFonts w:ascii="Helvetica" w:eastAsia="Times New Roman" w:hAnsi="Helvetica" w:cs="Arial"/>
          <w:sz w:val="18"/>
          <w:szCs w:val="18"/>
          <w:lang w:eastAsia="fr-FR"/>
        </w:rPr>
        <w:t>Déterminé suivant les principes de l</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 xml:space="preserve">EN 1996-1-1 (Eurocode 6 </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Maçonnerie</w:t>
      </w:r>
      <w:r w:rsidRPr="00062F38">
        <w:rPr>
          <w:rFonts w:ascii="Helvetica" w:eastAsia="Times New Roman" w:hAnsi="Helvetica" w:cs="Arial" w:hint="eastAsia"/>
          <w:sz w:val="18"/>
          <w:szCs w:val="18"/>
          <w:lang w:eastAsia="fr-FR"/>
        </w:rPr>
        <w:t>’</w:t>
      </w:r>
      <w:r w:rsidRPr="00062F38">
        <w:rPr>
          <w:rFonts w:ascii="Helvetica" w:eastAsia="Times New Roman" w:hAnsi="Helvetica" w:cs="Arial"/>
          <w:sz w:val="18"/>
          <w:szCs w:val="18"/>
          <w:lang w:eastAsia="fr-FR"/>
        </w:rPr>
        <w:t>) et éléments de mur test suivant EN-1052-1 en MPa ou</w:t>
      </w:r>
      <w:r>
        <w:rPr>
          <w:rFonts w:ascii="Helvetica" w:eastAsia="Times New Roman" w:hAnsi="Helvetica" w:cs="Arial"/>
          <w:sz w:val="18"/>
          <w:szCs w:val="18"/>
          <w:lang w:eastAsia="fr-FR"/>
        </w:rPr>
        <w:t xml:space="preserve"> </w:t>
      </w:r>
      <w:r w:rsidRPr="00062F38">
        <w:rPr>
          <w:rFonts w:ascii="Helvetica" w:eastAsia="Times New Roman" w:hAnsi="Helvetica" w:cs="Arial"/>
          <w:sz w:val="18"/>
          <w:szCs w:val="18"/>
          <w:lang w:eastAsia="fr-FR"/>
        </w:rPr>
        <w:t>N/mm2.</w:t>
      </w:r>
    </w:p>
    <w:p w:rsidR="00062F38" w:rsidRDefault="00062F38">
      <w:pPr>
        <w:rPr>
          <w:rFonts w:ascii="Helvetica" w:eastAsia="Times New Roman" w:hAnsi="Helvetica" w:cs="Arial"/>
          <w:b/>
          <w:color w:val="FF0000"/>
          <w:sz w:val="18"/>
          <w:szCs w:val="18"/>
          <w:lang w:eastAsia="fr-FR"/>
        </w:rPr>
      </w:pPr>
    </w:p>
    <w:p w:rsidR="00524B4D" w:rsidRDefault="00524B4D">
      <w:pPr>
        <w:rPr>
          <w:rFonts w:ascii="Helvetica" w:eastAsia="Times New Roman" w:hAnsi="Helvetica" w:cs="Arial"/>
          <w:b/>
          <w:color w:val="FF0000"/>
          <w:sz w:val="18"/>
          <w:szCs w:val="18"/>
          <w:lang w:eastAsia="fr-FR"/>
        </w:rPr>
      </w:pPr>
      <w:r>
        <w:rPr>
          <w:rFonts w:ascii="Helvetica" w:eastAsia="Times New Roman" w:hAnsi="Helvetica" w:cs="Arial"/>
          <w:b/>
          <w:color w:val="FF0000"/>
          <w:sz w:val="18"/>
          <w:szCs w:val="18"/>
          <w:lang w:eastAsia="fr-FR"/>
        </w:rPr>
        <w:br w:type="page"/>
      </w:r>
    </w:p>
    <w:p w:rsidR="00B256C4" w:rsidRPr="00D44F5A" w:rsidRDefault="00B256C4" w:rsidP="008476B7">
      <w:pPr>
        <w:spacing w:line="240" w:lineRule="auto"/>
        <w:rPr>
          <w:rFonts w:ascii="Helvetica" w:eastAsia="Times New Roman" w:hAnsi="Helvetica" w:cs="Arial"/>
          <w:b/>
          <w:color w:val="FF0000"/>
          <w:sz w:val="18"/>
          <w:szCs w:val="18"/>
          <w:lang w:eastAsia="fr-FR"/>
        </w:rPr>
      </w:pPr>
      <w:r w:rsidRPr="00D44F5A">
        <w:rPr>
          <w:rFonts w:ascii="Helvetica" w:eastAsia="Times New Roman" w:hAnsi="Helvetica" w:cs="Arial"/>
          <w:b/>
          <w:color w:val="FF0000"/>
          <w:sz w:val="18"/>
          <w:szCs w:val="18"/>
          <w:lang w:eastAsia="fr-FR"/>
        </w:rPr>
        <w:lastRenderedPageBreak/>
        <w:t xml:space="preserve">Mise en </w:t>
      </w:r>
      <w:r w:rsidR="00905A40" w:rsidRPr="00D44F5A">
        <w:rPr>
          <w:rFonts w:ascii="Helvetica" w:eastAsia="Times New Roman" w:hAnsi="Helvetica" w:cs="Arial"/>
          <w:b/>
          <w:color w:val="FF0000"/>
          <w:sz w:val="18"/>
          <w:szCs w:val="18"/>
          <w:lang w:eastAsia="fr-FR"/>
        </w:rPr>
        <w:t>œuvre</w:t>
      </w:r>
    </w:p>
    <w:p w:rsidR="00110D57" w:rsidRPr="00D44F5A" w:rsidRDefault="00110D57" w:rsidP="008476B7">
      <w:pPr>
        <w:spacing w:line="240" w:lineRule="auto"/>
        <w:rPr>
          <w:rFonts w:ascii="Helvetica" w:eastAsia="Times New Roman" w:hAnsi="Helvetica" w:cs="Arial"/>
          <w:b/>
          <w:color w:val="000000"/>
          <w:sz w:val="18"/>
          <w:szCs w:val="18"/>
          <w:lang w:eastAsia="fr-FR"/>
        </w:rPr>
      </w:pPr>
      <w:r w:rsidRPr="00D44F5A">
        <w:rPr>
          <w:rFonts w:ascii="Helvetica" w:eastAsia="Times New Roman" w:hAnsi="Helvetica" w:cs="Arial"/>
          <w:b/>
          <w:color w:val="000000"/>
          <w:sz w:val="18"/>
          <w:szCs w:val="18"/>
          <w:lang w:eastAsia="fr-FR"/>
        </w:rPr>
        <w:t>Préparation du support :</w:t>
      </w:r>
    </w:p>
    <w:p w:rsidR="00FF0A6F" w:rsidRPr="00D44F5A" w:rsidRDefault="007A29C2" w:rsidP="008476B7">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 xml:space="preserve">La planéité du support devrait être telle que l’on puisse travailler avec une couche de mortier d’environ 10 à 15 </w:t>
      </w:r>
      <w:proofErr w:type="spellStart"/>
      <w:r w:rsidRPr="00D44F5A">
        <w:rPr>
          <w:rFonts w:ascii="Helvetica" w:eastAsia="Times New Roman" w:hAnsi="Helvetica" w:cs="Arial"/>
          <w:sz w:val="18"/>
          <w:szCs w:val="18"/>
          <w:lang w:eastAsia="fr-FR"/>
        </w:rPr>
        <w:t>mm.</w:t>
      </w:r>
      <w:proofErr w:type="spellEnd"/>
      <w:r w:rsidRPr="00D44F5A">
        <w:rPr>
          <w:rFonts w:ascii="Helvetica" w:eastAsia="Times New Roman" w:hAnsi="Helvetica" w:cs="Arial"/>
          <w:sz w:val="18"/>
          <w:szCs w:val="18"/>
          <w:lang w:eastAsia="fr-FR"/>
        </w:rPr>
        <w:t xml:space="preserve"> </w:t>
      </w:r>
      <w:r w:rsidR="005D3405" w:rsidRPr="00D44F5A">
        <w:rPr>
          <w:rFonts w:ascii="Helvetica" w:eastAsia="Times New Roman" w:hAnsi="Helvetica" w:cs="Arial"/>
          <w:sz w:val="18"/>
          <w:szCs w:val="18"/>
          <w:lang w:eastAsia="fr-FR"/>
        </w:rPr>
        <w:t xml:space="preserve">Le support sera également suffisamment stable et </w:t>
      </w:r>
      <w:r w:rsidR="003C5EF4" w:rsidRPr="00D44F5A">
        <w:rPr>
          <w:rFonts w:ascii="Helvetica" w:eastAsia="Times New Roman" w:hAnsi="Helvetica" w:cs="Arial"/>
          <w:sz w:val="18"/>
          <w:szCs w:val="18"/>
          <w:lang w:eastAsia="fr-FR"/>
        </w:rPr>
        <w:t>résistant afin</w:t>
      </w:r>
      <w:r w:rsidR="005D3405" w:rsidRPr="00D44F5A">
        <w:rPr>
          <w:rFonts w:ascii="Helvetica" w:eastAsia="Times New Roman" w:hAnsi="Helvetica" w:cs="Arial"/>
          <w:sz w:val="18"/>
          <w:szCs w:val="18"/>
          <w:lang w:eastAsia="fr-FR"/>
        </w:rPr>
        <w:t xml:space="preserve"> d’éviter tout affaissement ou glissement</w:t>
      </w:r>
      <w:r w:rsidR="00FF0A6F" w:rsidRPr="00D44F5A">
        <w:rPr>
          <w:rFonts w:ascii="Helvetica" w:eastAsia="Times New Roman" w:hAnsi="Helvetica" w:cs="Arial"/>
          <w:sz w:val="18"/>
          <w:szCs w:val="18"/>
          <w:lang w:eastAsia="fr-FR"/>
        </w:rPr>
        <w:t>.</w:t>
      </w:r>
    </w:p>
    <w:p w:rsidR="00FF0A6F" w:rsidRPr="00D44F5A" w:rsidRDefault="00FF0A6F" w:rsidP="008476B7">
      <w:pPr>
        <w:spacing w:line="240" w:lineRule="auto"/>
        <w:rPr>
          <w:rFonts w:ascii="Helvetica" w:eastAsia="Times New Roman" w:hAnsi="Helvetica" w:cs="Arial"/>
          <w:sz w:val="18"/>
          <w:szCs w:val="18"/>
          <w:lang w:eastAsia="fr-FR"/>
        </w:rPr>
      </w:pPr>
    </w:p>
    <w:p w:rsidR="0052185F" w:rsidRPr="00E514A4" w:rsidRDefault="00FF0A6F" w:rsidP="008476B7">
      <w:pPr>
        <w:spacing w:line="240" w:lineRule="auto"/>
        <w:rPr>
          <w:rFonts w:ascii="Helvetica" w:eastAsia="Times New Roman" w:hAnsi="Helvetica" w:cs="Arial"/>
          <w:b/>
          <w:color w:val="FF0000"/>
          <w:sz w:val="18"/>
          <w:szCs w:val="18"/>
          <w:lang w:eastAsia="fr-FR"/>
        </w:rPr>
      </w:pPr>
      <w:r w:rsidRPr="00E514A4">
        <w:rPr>
          <w:rFonts w:ascii="Helvetica" w:eastAsia="Times New Roman" w:hAnsi="Helvetica" w:cs="Arial"/>
          <w:b/>
          <w:color w:val="FF0000"/>
          <w:sz w:val="18"/>
          <w:szCs w:val="18"/>
          <w:lang w:eastAsia="fr-FR"/>
        </w:rPr>
        <w:t xml:space="preserve">Mise en </w:t>
      </w:r>
      <w:r w:rsidR="00905A40" w:rsidRPr="00E514A4">
        <w:rPr>
          <w:rFonts w:ascii="Helvetica" w:eastAsia="Times New Roman" w:hAnsi="Helvetica" w:cs="Arial"/>
          <w:b/>
          <w:color w:val="FF0000"/>
          <w:sz w:val="18"/>
          <w:szCs w:val="18"/>
          <w:lang w:eastAsia="fr-FR"/>
        </w:rPr>
        <w:t>œuvre</w:t>
      </w:r>
      <w:r w:rsidRPr="00E514A4">
        <w:rPr>
          <w:rFonts w:ascii="Helvetica" w:eastAsia="Times New Roman" w:hAnsi="Helvetica" w:cs="Arial"/>
          <w:b/>
          <w:color w:val="FF0000"/>
          <w:sz w:val="18"/>
          <w:szCs w:val="18"/>
          <w:lang w:eastAsia="fr-FR"/>
        </w:rPr>
        <w:t> </w:t>
      </w:r>
      <w:r w:rsidR="00B619DB" w:rsidRPr="00E514A4">
        <w:rPr>
          <w:rFonts w:ascii="Helvetica" w:eastAsia="Times New Roman" w:hAnsi="Helvetica" w:cs="Arial"/>
          <w:b/>
          <w:color w:val="FF0000"/>
          <w:sz w:val="18"/>
          <w:szCs w:val="18"/>
          <w:lang w:eastAsia="fr-FR"/>
        </w:rPr>
        <w:t>de l’isolation</w:t>
      </w:r>
      <w:r w:rsidR="00425A27" w:rsidRPr="00E514A4">
        <w:rPr>
          <w:rFonts w:ascii="Helvetica" w:eastAsia="Times New Roman" w:hAnsi="Helvetica" w:cs="Arial"/>
          <w:b/>
          <w:color w:val="FF0000"/>
          <w:sz w:val="18"/>
          <w:szCs w:val="18"/>
          <w:lang w:eastAsia="fr-FR"/>
        </w:rPr>
        <w:t xml:space="preserve"> </w:t>
      </w:r>
      <w:r w:rsidRPr="00E514A4">
        <w:rPr>
          <w:rFonts w:ascii="Helvetica" w:eastAsia="Times New Roman" w:hAnsi="Helvetica" w:cs="Arial"/>
          <w:b/>
          <w:color w:val="FF0000"/>
          <w:sz w:val="18"/>
          <w:szCs w:val="18"/>
          <w:lang w:eastAsia="fr-FR"/>
        </w:rPr>
        <w:t>:</w:t>
      </w:r>
    </w:p>
    <w:p w:rsidR="000B64E3" w:rsidRPr="00D44F5A" w:rsidRDefault="005D3405" w:rsidP="008476B7">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 xml:space="preserve">La mise en </w:t>
      </w:r>
      <w:r w:rsidR="00905A40" w:rsidRPr="00D44F5A">
        <w:rPr>
          <w:rFonts w:ascii="Helvetica" w:eastAsia="Times New Roman" w:hAnsi="Helvetica" w:cs="Arial"/>
          <w:sz w:val="18"/>
          <w:szCs w:val="18"/>
          <w:lang w:eastAsia="fr-FR"/>
        </w:rPr>
        <w:t>œuvre</w:t>
      </w:r>
      <w:r w:rsidRPr="00D44F5A">
        <w:rPr>
          <w:rFonts w:ascii="Helvetica" w:eastAsia="Times New Roman" w:hAnsi="Helvetica" w:cs="Arial"/>
          <w:sz w:val="18"/>
          <w:szCs w:val="18"/>
          <w:lang w:eastAsia="fr-FR"/>
        </w:rPr>
        <w:t xml:space="preserve"> sera conforme aux exigences du fabricant.</w:t>
      </w:r>
    </w:p>
    <w:p w:rsidR="005D3405" w:rsidRPr="00D44F5A" w:rsidRDefault="005D3405" w:rsidP="008476B7">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 xml:space="preserve">Les éléments seront posés </w:t>
      </w:r>
      <w:r w:rsidR="009C77AF" w:rsidRPr="00D44F5A">
        <w:rPr>
          <w:rFonts w:ascii="Helvetica" w:eastAsia="Times New Roman" w:hAnsi="Helvetica" w:cs="Arial"/>
          <w:sz w:val="18"/>
          <w:szCs w:val="18"/>
          <w:lang w:eastAsia="fr-FR"/>
        </w:rPr>
        <w:t>sur un lit de mortier ;</w:t>
      </w:r>
      <w:r w:rsidR="00161908" w:rsidRPr="00D44F5A">
        <w:rPr>
          <w:rFonts w:ascii="Helvetica" w:eastAsia="Times New Roman" w:hAnsi="Helvetica" w:cs="Arial"/>
          <w:sz w:val="18"/>
          <w:szCs w:val="18"/>
          <w:lang w:eastAsia="fr-FR"/>
        </w:rPr>
        <w:t xml:space="preserve"> on s’assurera </w:t>
      </w:r>
      <w:r w:rsidR="00561AF0" w:rsidRPr="00D44F5A">
        <w:rPr>
          <w:rFonts w:ascii="Helvetica" w:eastAsia="Times New Roman" w:hAnsi="Helvetica" w:cs="Arial"/>
          <w:sz w:val="18"/>
          <w:szCs w:val="18"/>
          <w:lang w:eastAsia="fr-FR"/>
        </w:rPr>
        <w:t xml:space="preserve">d’un parfait encollage </w:t>
      </w:r>
      <w:r w:rsidR="002137BF" w:rsidRPr="00D44F5A">
        <w:rPr>
          <w:rFonts w:ascii="Helvetica" w:eastAsia="Times New Roman" w:hAnsi="Helvetica" w:cs="Arial"/>
          <w:sz w:val="18"/>
          <w:szCs w:val="18"/>
          <w:lang w:eastAsia="fr-FR"/>
        </w:rPr>
        <w:t>sur 100% de la surface en tapotant sur ces éléments avec le plat de la truelle jusqu’à ce que le mortier déborde de part et d’autre. Il ne faut en aucun cas frapper les blocs isolants avec la tranche de la truelle ou avec tout autre objet tranchant.</w:t>
      </w:r>
    </w:p>
    <w:p w:rsidR="002137BF" w:rsidRDefault="00511BA0" w:rsidP="008476B7">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Les joints verticaux seront aussi serrés que possible et sans mortier.</w:t>
      </w:r>
    </w:p>
    <w:p w:rsidR="00E514A4" w:rsidRDefault="00E514A4" w:rsidP="008476B7">
      <w:pPr>
        <w:spacing w:line="240" w:lineRule="auto"/>
        <w:rPr>
          <w:rFonts w:ascii="Helvetica" w:eastAsia="Times New Roman" w:hAnsi="Helvetica" w:cs="Arial"/>
          <w:sz w:val="18"/>
          <w:szCs w:val="18"/>
          <w:lang w:eastAsia="fr-FR"/>
        </w:rPr>
      </w:pPr>
    </w:p>
    <w:p w:rsidR="00E514A4" w:rsidRPr="00D44F5A" w:rsidRDefault="00E514A4" w:rsidP="008476B7">
      <w:pPr>
        <w:spacing w:line="240" w:lineRule="auto"/>
        <w:rPr>
          <w:rFonts w:ascii="Helvetica" w:eastAsia="Times New Roman" w:hAnsi="Helvetica" w:cs="Arial"/>
          <w:sz w:val="18"/>
          <w:szCs w:val="18"/>
          <w:lang w:eastAsia="fr-FR"/>
        </w:rPr>
      </w:pPr>
      <w:r>
        <w:rPr>
          <w:rFonts w:ascii="FrutigerLTCom-Bold" w:hAnsi="FrutigerLTCom-Bold" w:cs="FrutigerLTCom-Bold"/>
          <w:b/>
          <w:bCs/>
          <w:sz w:val="18"/>
          <w:szCs w:val="18"/>
        </w:rPr>
        <w:t>Sous maçonnerie</w:t>
      </w:r>
    </w:p>
    <w:p w:rsidR="00511BA0" w:rsidRPr="00E514A4" w:rsidRDefault="00F76C34" w:rsidP="00E514A4">
      <w:pPr>
        <w:autoSpaceDE w:val="0"/>
        <w:autoSpaceDN w:val="0"/>
        <w:adjustRightInd w:val="0"/>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 xml:space="preserve">La première rangée de maçonnerie sera posée à plein bain de mortier sur l’isolation. </w:t>
      </w:r>
      <w:r w:rsidR="00E514A4" w:rsidRPr="00E514A4">
        <w:rPr>
          <w:rFonts w:ascii="Helvetica" w:eastAsia="Times New Roman" w:hAnsi="Helvetica" w:cs="Arial"/>
          <w:sz w:val="18"/>
          <w:szCs w:val="18"/>
          <w:lang w:eastAsia="fr-FR"/>
        </w:rPr>
        <w:t>Elle doit répartir les charges sur la surface complète des blocs isolants.</w:t>
      </w:r>
    </w:p>
    <w:p w:rsidR="00F10B40" w:rsidRPr="00D44F5A" w:rsidRDefault="00F10B40" w:rsidP="008476B7">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Dans le cas d’une maçonnerie collée, la première rangée devra être posée sur mortier.</w:t>
      </w:r>
    </w:p>
    <w:p w:rsidR="00F10B40" w:rsidRPr="00D44F5A" w:rsidRDefault="00F10B40" w:rsidP="008476B7">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Si des blocs de béton creux sont utilisés, l</w:t>
      </w:r>
      <w:r w:rsidR="003B5DFC">
        <w:rPr>
          <w:rFonts w:ascii="Helvetica" w:eastAsia="Times New Roman" w:hAnsi="Helvetica" w:cs="Arial"/>
          <w:sz w:val="18"/>
          <w:szCs w:val="18"/>
          <w:lang w:eastAsia="fr-FR"/>
        </w:rPr>
        <w:t>e</w:t>
      </w:r>
      <w:r w:rsidRPr="00D44F5A">
        <w:rPr>
          <w:rFonts w:ascii="Helvetica" w:eastAsia="Times New Roman" w:hAnsi="Helvetica" w:cs="Arial"/>
          <w:sz w:val="18"/>
          <w:szCs w:val="18"/>
          <w:lang w:eastAsia="fr-FR"/>
        </w:rPr>
        <w:t xml:space="preserve"> premi</w:t>
      </w:r>
      <w:r w:rsidR="003B5DFC">
        <w:rPr>
          <w:rFonts w:ascii="Helvetica" w:eastAsia="Times New Roman" w:hAnsi="Helvetica" w:cs="Arial"/>
          <w:sz w:val="18"/>
          <w:szCs w:val="18"/>
          <w:lang w:eastAsia="fr-FR"/>
        </w:rPr>
        <w:t>er</w:t>
      </w:r>
      <w:r w:rsidRPr="00D44F5A">
        <w:rPr>
          <w:rFonts w:ascii="Helvetica" w:eastAsia="Times New Roman" w:hAnsi="Helvetica" w:cs="Arial"/>
          <w:sz w:val="18"/>
          <w:szCs w:val="18"/>
          <w:lang w:eastAsia="fr-FR"/>
        </w:rPr>
        <w:t xml:space="preserve"> </w:t>
      </w:r>
      <w:r w:rsidR="003B5DFC">
        <w:rPr>
          <w:rFonts w:ascii="Helvetica" w:eastAsia="Times New Roman" w:hAnsi="Helvetica" w:cs="Arial"/>
          <w:sz w:val="18"/>
          <w:szCs w:val="18"/>
          <w:lang w:eastAsia="fr-FR"/>
        </w:rPr>
        <w:t>tas</w:t>
      </w:r>
      <w:r w:rsidRPr="00D44F5A">
        <w:rPr>
          <w:rFonts w:ascii="Helvetica" w:eastAsia="Times New Roman" w:hAnsi="Helvetica" w:cs="Arial"/>
          <w:sz w:val="18"/>
          <w:szCs w:val="18"/>
          <w:lang w:eastAsia="fr-FR"/>
        </w:rPr>
        <w:t xml:space="preserve"> sera constituée de blocs posés à l’envers et dont les </w:t>
      </w:r>
      <w:r w:rsidR="00C354D4" w:rsidRPr="00D44F5A">
        <w:rPr>
          <w:rFonts w:ascii="Helvetica" w:eastAsia="Times New Roman" w:hAnsi="Helvetica" w:cs="Arial"/>
          <w:sz w:val="18"/>
          <w:szCs w:val="18"/>
          <w:lang w:eastAsia="fr-FR"/>
        </w:rPr>
        <w:t>creux auront été remplis de mortier.</w:t>
      </w:r>
      <w:r w:rsidR="003B5DFC">
        <w:rPr>
          <w:rFonts w:ascii="Helvetica" w:eastAsia="Times New Roman" w:hAnsi="Helvetica" w:cs="Arial"/>
          <w:sz w:val="18"/>
          <w:szCs w:val="18"/>
          <w:lang w:eastAsia="fr-FR"/>
        </w:rPr>
        <w:t xml:space="preserve"> Il est également possible d’utiliser un bloc massif.</w:t>
      </w:r>
    </w:p>
    <w:p w:rsidR="00C354D4" w:rsidRPr="00D44F5A" w:rsidRDefault="00C354D4" w:rsidP="008476B7">
      <w:pPr>
        <w:spacing w:line="240" w:lineRule="auto"/>
        <w:rPr>
          <w:rFonts w:ascii="Helvetica" w:eastAsia="Times New Roman" w:hAnsi="Helvetica" w:cs="Arial"/>
          <w:sz w:val="18"/>
          <w:szCs w:val="18"/>
          <w:lang w:eastAsia="fr-FR"/>
        </w:rPr>
      </w:pPr>
      <w:r w:rsidRPr="00D44F5A">
        <w:rPr>
          <w:rFonts w:ascii="Helvetica" w:eastAsia="Times New Roman" w:hAnsi="Helvetica" w:cs="Arial"/>
          <w:sz w:val="18"/>
          <w:szCs w:val="18"/>
          <w:lang w:eastAsia="fr-FR"/>
        </w:rPr>
        <w:t>Comme pour toute maçonnerie, la pose en cas de gel est à éviter.</w:t>
      </w:r>
    </w:p>
    <w:p w:rsidR="00F76C34" w:rsidRDefault="00F76C34" w:rsidP="008476B7">
      <w:pPr>
        <w:spacing w:line="240" w:lineRule="auto"/>
        <w:rPr>
          <w:rFonts w:ascii="Helvetica" w:eastAsia="Times New Roman" w:hAnsi="Helvetica" w:cs="Arial"/>
          <w:sz w:val="18"/>
          <w:szCs w:val="18"/>
          <w:lang w:eastAsia="fr-FR"/>
        </w:rPr>
      </w:pPr>
    </w:p>
    <w:p w:rsidR="00E514A4" w:rsidRDefault="00E514A4" w:rsidP="00E514A4">
      <w:pPr>
        <w:autoSpaceDE w:val="0"/>
        <w:autoSpaceDN w:val="0"/>
        <w:adjustRightInd w:val="0"/>
        <w:spacing w:line="240" w:lineRule="auto"/>
        <w:rPr>
          <w:rFonts w:ascii="FrutigerLTCom-Bold" w:hAnsi="FrutigerLTCom-Bold" w:cs="FrutigerLTCom-Bold"/>
          <w:b/>
          <w:bCs/>
          <w:sz w:val="18"/>
          <w:szCs w:val="18"/>
        </w:rPr>
      </w:pPr>
      <w:r>
        <w:rPr>
          <w:rFonts w:ascii="FrutigerLTCom-Bold" w:hAnsi="FrutigerLTCom-Bold" w:cs="FrutigerLTCom-Bold"/>
          <w:b/>
          <w:bCs/>
          <w:sz w:val="18"/>
          <w:szCs w:val="18"/>
        </w:rPr>
        <w:t>Sous châssis et seuils</w:t>
      </w:r>
    </w:p>
    <w:p w:rsidR="00E514A4" w:rsidRDefault="00E514A4" w:rsidP="00E514A4">
      <w:pPr>
        <w:spacing w:line="240" w:lineRule="auto"/>
        <w:rPr>
          <w:rFonts w:ascii="Helvetica" w:eastAsia="Times New Roman" w:hAnsi="Helvetica" w:cs="Arial"/>
          <w:sz w:val="18"/>
          <w:szCs w:val="18"/>
          <w:lang w:eastAsia="fr-FR"/>
        </w:rPr>
      </w:pPr>
      <w:r w:rsidRPr="00E514A4">
        <w:rPr>
          <w:rFonts w:ascii="Helvetica" w:eastAsia="Times New Roman" w:hAnsi="Helvetica" w:cs="Arial"/>
          <w:sz w:val="18"/>
          <w:szCs w:val="18"/>
          <w:lang w:eastAsia="fr-FR"/>
        </w:rPr>
        <w:t>Afin d</w:t>
      </w:r>
      <w:r w:rsidRPr="00E514A4">
        <w:rPr>
          <w:rFonts w:ascii="Helvetica" w:eastAsia="Times New Roman" w:hAnsi="Helvetica" w:cs="Arial" w:hint="eastAsia"/>
          <w:sz w:val="18"/>
          <w:szCs w:val="18"/>
          <w:lang w:eastAsia="fr-FR"/>
        </w:rPr>
        <w:t>’</w:t>
      </w:r>
      <w:r w:rsidRPr="00E514A4">
        <w:rPr>
          <w:rFonts w:ascii="Helvetica" w:eastAsia="Times New Roman" w:hAnsi="Helvetica" w:cs="Arial"/>
          <w:sz w:val="18"/>
          <w:szCs w:val="18"/>
          <w:lang w:eastAsia="fr-FR"/>
        </w:rPr>
        <w:t>éviter tout poinçonnement, les châssis reposeront sur un élément suffisamment large et résistant tel</w:t>
      </w:r>
      <w:r>
        <w:rPr>
          <w:rFonts w:ascii="Helvetica" w:eastAsia="Times New Roman" w:hAnsi="Helvetica" w:cs="Arial"/>
          <w:sz w:val="18"/>
          <w:szCs w:val="18"/>
          <w:lang w:eastAsia="fr-FR"/>
        </w:rPr>
        <w:t xml:space="preserve"> </w:t>
      </w:r>
      <w:r w:rsidRPr="00E514A4">
        <w:rPr>
          <w:rFonts w:ascii="Helvetica" w:eastAsia="Times New Roman" w:hAnsi="Helvetica" w:cs="Arial"/>
          <w:sz w:val="18"/>
          <w:szCs w:val="18"/>
          <w:lang w:eastAsia="fr-FR"/>
        </w:rPr>
        <w:t>qu</w:t>
      </w:r>
      <w:r w:rsidRPr="00E514A4">
        <w:rPr>
          <w:rFonts w:ascii="Helvetica" w:eastAsia="Times New Roman" w:hAnsi="Helvetica" w:cs="Arial" w:hint="eastAsia"/>
          <w:sz w:val="18"/>
          <w:szCs w:val="18"/>
          <w:lang w:eastAsia="fr-FR"/>
        </w:rPr>
        <w:t>’</w:t>
      </w:r>
      <w:r w:rsidRPr="00E514A4">
        <w:rPr>
          <w:rFonts w:ascii="Helvetica" w:eastAsia="Times New Roman" w:hAnsi="Helvetica" w:cs="Arial"/>
          <w:sz w:val="18"/>
          <w:szCs w:val="18"/>
          <w:lang w:eastAsia="fr-FR"/>
        </w:rPr>
        <w:t>un panneau fibrociment. Les seuils seront poses sur un lit de mortier.</w:t>
      </w:r>
    </w:p>
    <w:p w:rsidR="00E514A4" w:rsidRPr="00D44F5A" w:rsidRDefault="00E514A4" w:rsidP="008476B7">
      <w:pPr>
        <w:spacing w:line="240" w:lineRule="auto"/>
        <w:rPr>
          <w:rFonts w:ascii="Helvetica" w:eastAsia="Times New Roman" w:hAnsi="Helvetica" w:cs="Arial"/>
          <w:sz w:val="18"/>
          <w:szCs w:val="18"/>
          <w:lang w:eastAsia="fr-FR"/>
        </w:rPr>
      </w:pPr>
    </w:p>
    <w:p w:rsidR="00BB09D2" w:rsidRPr="00D44F5A" w:rsidRDefault="00BB09D2" w:rsidP="008476B7">
      <w:pPr>
        <w:spacing w:line="240" w:lineRule="auto"/>
        <w:rPr>
          <w:rFonts w:ascii="Helvetica" w:eastAsia="Times New Roman" w:hAnsi="Helvetica" w:cs="Arial"/>
          <w:b/>
          <w:color w:val="FF0000"/>
          <w:sz w:val="18"/>
          <w:szCs w:val="18"/>
          <w:lang w:eastAsia="fr-FR"/>
        </w:rPr>
      </w:pPr>
      <w:r w:rsidRPr="00D44F5A">
        <w:rPr>
          <w:rFonts w:ascii="Helvetica" w:eastAsia="Times New Roman" w:hAnsi="Helvetica" w:cs="Arial"/>
          <w:b/>
          <w:color w:val="FF0000"/>
          <w:sz w:val="18"/>
          <w:szCs w:val="18"/>
          <w:lang w:eastAsia="fr-FR"/>
        </w:rPr>
        <w:t>Important</w:t>
      </w:r>
    </w:p>
    <w:p w:rsidR="00D53BEC" w:rsidRPr="00524B4D" w:rsidRDefault="00D53BEC" w:rsidP="00524B4D">
      <w:pPr>
        <w:pStyle w:val="Paragraphedeliste"/>
        <w:numPr>
          <w:ilvl w:val="0"/>
          <w:numId w:val="7"/>
        </w:numPr>
        <w:autoSpaceDE w:val="0"/>
        <w:autoSpaceDN w:val="0"/>
        <w:adjustRightInd w:val="0"/>
        <w:spacing w:line="240" w:lineRule="auto"/>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Pour le calcul des charges maximales admissibles de l</w:t>
      </w:r>
      <w:r w:rsidRPr="00524B4D">
        <w:rPr>
          <w:rFonts w:ascii="Helvetica" w:eastAsia="Times New Roman" w:hAnsi="Helvetica" w:cs="Arial" w:hint="eastAsia"/>
          <w:sz w:val="18"/>
          <w:szCs w:val="18"/>
          <w:lang w:eastAsia="fr-FR"/>
        </w:rPr>
        <w:t>’</w:t>
      </w:r>
      <w:r w:rsidRPr="00524B4D">
        <w:rPr>
          <w:rFonts w:ascii="Helvetica" w:eastAsia="Times New Roman" w:hAnsi="Helvetica" w:cs="Arial"/>
          <w:sz w:val="18"/>
          <w:szCs w:val="18"/>
          <w:lang w:eastAsia="fr-FR"/>
        </w:rPr>
        <w:t>isolation, en fonction des applications, le bureau d</w:t>
      </w:r>
      <w:r w:rsidRPr="00524B4D">
        <w:rPr>
          <w:rFonts w:ascii="Helvetica" w:eastAsia="Times New Roman" w:hAnsi="Helvetica" w:cs="Arial" w:hint="eastAsia"/>
          <w:sz w:val="18"/>
          <w:szCs w:val="18"/>
          <w:lang w:eastAsia="fr-FR"/>
        </w:rPr>
        <w:t>’</w:t>
      </w:r>
      <w:r w:rsidRPr="00524B4D">
        <w:rPr>
          <w:rFonts w:ascii="Helvetica" w:eastAsia="Times New Roman" w:hAnsi="Helvetica" w:cs="Arial"/>
          <w:sz w:val="18"/>
          <w:szCs w:val="18"/>
          <w:lang w:eastAsia="fr-FR"/>
        </w:rPr>
        <w:t xml:space="preserve">étude se réfèrera </w:t>
      </w:r>
      <w:r w:rsidR="003C5EF4" w:rsidRPr="00524B4D">
        <w:rPr>
          <w:rFonts w:ascii="Helvetica" w:eastAsia="Times New Roman" w:hAnsi="Helvetica" w:cs="Arial"/>
          <w:sz w:val="18"/>
          <w:szCs w:val="18"/>
          <w:lang w:eastAsia="fr-FR"/>
        </w:rPr>
        <w:t>à</w:t>
      </w:r>
      <w:r w:rsidRPr="00524B4D">
        <w:rPr>
          <w:rFonts w:ascii="Helvetica" w:eastAsia="Times New Roman" w:hAnsi="Helvetica" w:cs="Arial"/>
          <w:sz w:val="18"/>
          <w:szCs w:val="18"/>
          <w:lang w:eastAsia="fr-FR"/>
        </w:rPr>
        <w:t xml:space="preserve"> la méthode de calcul de l</w:t>
      </w:r>
      <w:r w:rsidRPr="00524B4D">
        <w:rPr>
          <w:rFonts w:ascii="Helvetica" w:eastAsia="Times New Roman" w:hAnsi="Helvetica" w:cs="Arial" w:hint="eastAsia"/>
          <w:sz w:val="18"/>
          <w:szCs w:val="18"/>
          <w:lang w:eastAsia="fr-FR"/>
        </w:rPr>
        <w:t>’</w:t>
      </w:r>
      <w:r w:rsidRPr="00524B4D">
        <w:rPr>
          <w:rFonts w:ascii="Helvetica" w:eastAsia="Times New Roman" w:hAnsi="Helvetica" w:cs="Arial"/>
          <w:sz w:val="18"/>
          <w:szCs w:val="18"/>
          <w:lang w:eastAsia="fr-FR"/>
        </w:rPr>
        <w:t>Eurocode 6 (NBN EN 1996-1-1).</w:t>
      </w:r>
    </w:p>
    <w:p w:rsidR="00D53BEC" w:rsidRPr="00524B4D" w:rsidRDefault="00D53BEC" w:rsidP="00524B4D">
      <w:pPr>
        <w:pStyle w:val="Paragraphedeliste"/>
        <w:numPr>
          <w:ilvl w:val="0"/>
          <w:numId w:val="7"/>
        </w:numPr>
        <w:autoSpaceDE w:val="0"/>
        <w:autoSpaceDN w:val="0"/>
        <w:adjustRightInd w:val="0"/>
        <w:spacing w:line="240" w:lineRule="auto"/>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Il est nécessaire de vérifier la charge maximale en tout endroit et non seulement localement.</w:t>
      </w:r>
    </w:p>
    <w:p w:rsidR="00D53BEC" w:rsidRPr="00524B4D" w:rsidRDefault="00D53BEC" w:rsidP="00524B4D">
      <w:pPr>
        <w:pStyle w:val="Paragraphedeliste"/>
        <w:numPr>
          <w:ilvl w:val="0"/>
          <w:numId w:val="7"/>
        </w:numPr>
        <w:spacing w:line="240" w:lineRule="auto"/>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L</w:t>
      </w:r>
      <w:r w:rsidRPr="00524B4D">
        <w:rPr>
          <w:rFonts w:ascii="Helvetica" w:eastAsia="Times New Roman" w:hAnsi="Helvetica" w:cs="Arial" w:hint="eastAsia"/>
          <w:sz w:val="18"/>
          <w:szCs w:val="18"/>
          <w:lang w:eastAsia="fr-FR"/>
        </w:rPr>
        <w:t>’</w:t>
      </w:r>
      <w:r w:rsidRPr="00524B4D">
        <w:rPr>
          <w:rFonts w:ascii="Helvetica" w:eastAsia="Times New Roman" w:hAnsi="Helvetica" w:cs="Arial"/>
          <w:sz w:val="18"/>
          <w:szCs w:val="18"/>
          <w:lang w:eastAsia="fr-FR"/>
        </w:rPr>
        <w:t xml:space="preserve">écrasement </w:t>
      </w:r>
      <w:r w:rsidR="003C5EF4" w:rsidRPr="00524B4D">
        <w:rPr>
          <w:rFonts w:ascii="Helvetica" w:eastAsia="Times New Roman" w:hAnsi="Helvetica" w:cs="Arial"/>
          <w:sz w:val="18"/>
          <w:szCs w:val="18"/>
          <w:lang w:eastAsia="fr-FR"/>
        </w:rPr>
        <w:t>à</w:t>
      </w:r>
      <w:r w:rsidRPr="00524B4D">
        <w:rPr>
          <w:rFonts w:ascii="Helvetica" w:eastAsia="Times New Roman" w:hAnsi="Helvetica" w:cs="Arial"/>
          <w:sz w:val="18"/>
          <w:szCs w:val="18"/>
          <w:lang w:eastAsia="fr-FR"/>
        </w:rPr>
        <w:t xml:space="preserve"> long terme du surfaçage bitumineux ne dépassera pas 1 </w:t>
      </w:r>
      <w:proofErr w:type="spellStart"/>
      <w:r w:rsidRPr="00524B4D">
        <w:rPr>
          <w:rFonts w:ascii="Helvetica" w:eastAsia="Times New Roman" w:hAnsi="Helvetica" w:cs="Arial"/>
          <w:sz w:val="18"/>
          <w:szCs w:val="18"/>
          <w:lang w:eastAsia="fr-FR"/>
        </w:rPr>
        <w:t>mm.</w:t>
      </w:r>
      <w:proofErr w:type="spellEnd"/>
    </w:p>
    <w:p w:rsidR="00D53BEC" w:rsidRPr="00524B4D" w:rsidRDefault="00E514A4" w:rsidP="00524B4D">
      <w:pPr>
        <w:pStyle w:val="Paragraphedeliste"/>
        <w:numPr>
          <w:ilvl w:val="0"/>
          <w:numId w:val="7"/>
        </w:numPr>
        <w:spacing w:line="240" w:lineRule="auto"/>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Lors de l</w:t>
      </w:r>
      <w:r w:rsidRPr="00524B4D">
        <w:rPr>
          <w:rFonts w:ascii="Helvetica" w:eastAsia="Times New Roman" w:hAnsi="Helvetica" w:cs="Arial" w:hint="eastAsia"/>
          <w:sz w:val="18"/>
          <w:szCs w:val="18"/>
          <w:lang w:eastAsia="fr-FR"/>
        </w:rPr>
        <w:t>’</w:t>
      </w:r>
      <w:r w:rsidR="00D53BEC" w:rsidRPr="00524B4D">
        <w:rPr>
          <w:rFonts w:ascii="Helvetica" w:eastAsia="Times New Roman" w:hAnsi="Helvetica" w:cs="Arial"/>
          <w:sz w:val="18"/>
          <w:szCs w:val="18"/>
          <w:lang w:eastAsia="fr-FR"/>
        </w:rPr>
        <w:t>exécution</w:t>
      </w:r>
      <w:r w:rsidRPr="00524B4D">
        <w:rPr>
          <w:rFonts w:ascii="Helvetica" w:eastAsia="Times New Roman" w:hAnsi="Helvetica" w:cs="Arial"/>
          <w:sz w:val="18"/>
          <w:szCs w:val="18"/>
          <w:lang w:eastAsia="fr-FR"/>
        </w:rPr>
        <w:t xml:space="preserve"> de la rupture thermique, les joints de dilatation et de tassement doivent </w:t>
      </w:r>
      <w:r w:rsidR="00D53BEC" w:rsidRPr="00524B4D">
        <w:rPr>
          <w:rFonts w:ascii="Helvetica" w:eastAsia="Times New Roman" w:hAnsi="Helvetica" w:cs="Arial"/>
          <w:sz w:val="18"/>
          <w:szCs w:val="18"/>
          <w:lang w:eastAsia="fr-FR"/>
        </w:rPr>
        <w:t>être</w:t>
      </w:r>
      <w:r w:rsidRPr="00524B4D">
        <w:rPr>
          <w:rFonts w:ascii="Helvetica" w:eastAsia="Times New Roman" w:hAnsi="Helvetica" w:cs="Arial"/>
          <w:sz w:val="18"/>
          <w:szCs w:val="18"/>
          <w:lang w:eastAsia="fr-FR"/>
        </w:rPr>
        <w:t xml:space="preserve"> respectes.</w:t>
      </w:r>
    </w:p>
    <w:p w:rsidR="00D53BEC" w:rsidRPr="00524B4D" w:rsidRDefault="00D53BEC" w:rsidP="00524B4D">
      <w:pPr>
        <w:pStyle w:val="Paragraphedeliste"/>
        <w:numPr>
          <w:ilvl w:val="0"/>
          <w:numId w:val="7"/>
        </w:numPr>
        <w:spacing w:line="240" w:lineRule="auto"/>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Les blocs d'isolation ne peuvent pas être superposés, pas non plus avec un lit de mortier et ne peuvent qu'être coupé dans leur longueur. Donc ni en hauteur ni en largeur.</w:t>
      </w:r>
    </w:p>
    <w:p w:rsidR="00A4611A" w:rsidRPr="00D44F5A" w:rsidRDefault="00A4611A">
      <w:pPr>
        <w:rPr>
          <w:rFonts w:ascii="Helvetica" w:eastAsia="Times New Roman" w:hAnsi="Helvetica" w:cs="Arial"/>
          <w:sz w:val="18"/>
          <w:szCs w:val="18"/>
          <w:lang w:eastAsia="fr-FR"/>
        </w:rPr>
      </w:pPr>
    </w:p>
    <w:p w:rsidR="00110D57" w:rsidRPr="00D44F5A" w:rsidRDefault="00A4611A">
      <w:pPr>
        <w:rPr>
          <w:rFonts w:ascii="Helvetica" w:eastAsia="Times New Roman" w:hAnsi="Helvetica" w:cs="Arial"/>
          <w:b/>
          <w:color w:val="FF0000"/>
          <w:sz w:val="18"/>
          <w:szCs w:val="18"/>
          <w:lang w:eastAsia="fr-FR"/>
        </w:rPr>
      </w:pPr>
      <w:r w:rsidRPr="00D44F5A">
        <w:rPr>
          <w:rFonts w:ascii="Helvetica" w:eastAsia="Times New Roman" w:hAnsi="Helvetica" w:cs="Arial"/>
          <w:b/>
          <w:color w:val="FF0000"/>
          <w:sz w:val="18"/>
          <w:szCs w:val="18"/>
          <w:lang w:eastAsia="fr-FR"/>
        </w:rPr>
        <w:t>Nous sommes toujours à votre disposition pour :</w:t>
      </w:r>
    </w:p>
    <w:p w:rsidR="00A4611A" w:rsidRPr="00524B4D" w:rsidRDefault="00A4611A" w:rsidP="00524B4D">
      <w:pPr>
        <w:pStyle w:val="Paragraphedeliste"/>
        <w:numPr>
          <w:ilvl w:val="0"/>
          <w:numId w:val="6"/>
        </w:numPr>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 xml:space="preserve">Etablir un descriptif de mise en </w:t>
      </w:r>
      <w:r w:rsidR="00905A40" w:rsidRPr="00524B4D">
        <w:rPr>
          <w:rFonts w:ascii="Helvetica" w:eastAsia="Times New Roman" w:hAnsi="Helvetica" w:cs="Arial"/>
          <w:sz w:val="18"/>
          <w:szCs w:val="18"/>
          <w:lang w:eastAsia="fr-FR"/>
        </w:rPr>
        <w:t>œuvre</w:t>
      </w:r>
      <w:r w:rsidRPr="00524B4D">
        <w:rPr>
          <w:rFonts w:ascii="Helvetica" w:eastAsia="Times New Roman" w:hAnsi="Helvetica" w:cs="Arial"/>
          <w:sz w:val="18"/>
          <w:szCs w:val="18"/>
          <w:lang w:eastAsia="fr-FR"/>
        </w:rPr>
        <w:t xml:space="preserve"> adapté à votre projet.</w:t>
      </w:r>
    </w:p>
    <w:p w:rsidR="00A4611A" w:rsidRPr="00524B4D" w:rsidRDefault="00A4611A" w:rsidP="00524B4D">
      <w:pPr>
        <w:pStyle w:val="Paragraphedeliste"/>
        <w:numPr>
          <w:ilvl w:val="0"/>
          <w:numId w:val="6"/>
        </w:numPr>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Déterminer l’épaisseur de l’isolant pour atteindre la valeur U nécessaire.</w:t>
      </w:r>
    </w:p>
    <w:p w:rsidR="00A4611A" w:rsidRPr="00524B4D" w:rsidRDefault="00A4611A" w:rsidP="00524B4D">
      <w:pPr>
        <w:pStyle w:val="Paragraphedeliste"/>
        <w:numPr>
          <w:ilvl w:val="0"/>
          <w:numId w:val="6"/>
        </w:numPr>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 xml:space="preserve">Déterminer l’épaisseur de </w:t>
      </w:r>
      <w:r w:rsidR="003C5EF4" w:rsidRPr="00524B4D">
        <w:rPr>
          <w:rFonts w:ascii="Helvetica" w:eastAsia="Times New Roman" w:hAnsi="Helvetica" w:cs="Arial"/>
          <w:sz w:val="18"/>
          <w:szCs w:val="18"/>
          <w:lang w:eastAsia="fr-FR"/>
        </w:rPr>
        <w:t>l’isolant pour</w:t>
      </w:r>
      <w:r w:rsidRPr="00524B4D">
        <w:rPr>
          <w:rFonts w:ascii="Helvetica" w:eastAsia="Times New Roman" w:hAnsi="Helvetica" w:cs="Arial"/>
          <w:sz w:val="18"/>
          <w:szCs w:val="18"/>
          <w:lang w:eastAsia="fr-FR"/>
        </w:rPr>
        <w:t xml:space="preserve"> éviter la condensation.</w:t>
      </w:r>
    </w:p>
    <w:p w:rsidR="00A4611A" w:rsidRPr="00524B4D" w:rsidRDefault="00A4611A" w:rsidP="00524B4D">
      <w:pPr>
        <w:pStyle w:val="Paragraphedeliste"/>
        <w:numPr>
          <w:ilvl w:val="0"/>
          <w:numId w:val="6"/>
        </w:numPr>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Vérifier la compatibilité des différents matériaux.</w:t>
      </w:r>
    </w:p>
    <w:p w:rsidR="00A4611A" w:rsidRPr="00524B4D" w:rsidRDefault="00A4611A" w:rsidP="00524B4D">
      <w:pPr>
        <w:pStyle w:val="Paragraphedeliste"/>
        <w:numPr>
          <w:ilvl w:val="0"/>
          <w:numId w:val="6"/>
        </w:numPr>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 xml:space="preserve">Vous </w:t>
      </w:r>
      <w:proofErr w:type="spellStart"/>
      <w:r w:rsidR="00D53BEC" w:rsidRPr="00524B4D">
        <w:rPr>
          <w:rFonts w:ascii="Helvetica" w:eastAsia="Times New Roman" w:hAnsi="Helvetica" w:cs="Arial"/>
          <w:sz w:val="18"/>
          <w:szCs w:val="18"/>
          <w:lang w:eastAsia="fr-FR"/>
        </w:rPr>
        <w:t>aider</w:t>
      </w:r>
      <w:proofErr w:type="spellEnd"/>
      <w:r w:rsidRPr="00524B4D">
        <w:rPr>
          <w:rFonts w:ascii="Helvetica" w:eastAsia="Times New Roman" w:hAnsi="Helvetica" w:cs="Arial"/>
          <w:sz w:val="18"/>
          <w:szCs w:val="18"/>
          <w:lang w:eastAsia="fr-FR"/>
        </w:rPr>
        <w:t xml:space="preserve"> dans la conception de</w:t>
      </w:r>
      <w:r w:rsidR="00F714E2" w:rsidRPr="00524B4D">
        <w:rPr>
          <w:rFonts w:ascii="Helvetica" w:eastAsia="Times New Roman" w:hAnsi="Helvetica" w:cs="Arial"/>
          <w:sz w:val="18"/>
          <w:szCs w:val="18"/>
          <w:lang w:eastAsia="fr-FR"/>
        </w:rPr>
        <w:t>s murs</w:t>
      </w:r>
      <w:r w:rsidRPr="00524B4D">
        <w:rPr>
          <w:rFonts w:ascii="Helvetica" w:eastAsia="Times New Roman" w:hAnsi="Helvetica" w:cs="Arial"/>
          <w:sz w:val="18"/>
          <w:szCs w:val="18"/>
          <w:lang w:eastAsia="fr-FR"/>
        </w:rPr>
        <w:t xml:space="preserve"> ou dans l’élaboration de détails.</w:t>
      </w:r>
    </w:p>
    <w:p w:rsidR="00D53BEC" w:rsidRPr="00524B4D" w:rsidRDefault="00D53BEC" w:rsidP="00524B4D">
      <w:pPr>
        <w:pStyle w:val="Paragraphedeliste"/>
        <w:numPr>
          <w:ilvl w:val="0"/>
          <w:numId w:val="6"/>
        </w:numPr>
        <w:rPr>
          <w:rFonts w:ascii="Helvetica" w:eastAsia="Times New Roman" w:hAnsi="Helvetica" w:cs="Arial"/>
          <w:sz w:val="18"/>
          <w:szCs w:val="18"/>
          <w:lang w:eastAsia="fr-FR"/>
        </w:rPr>
      </w:pPr>
      <w:r w:rsidRPr="00524B4D">
        <w:rPr>
          <w:rFonts w:ascii="Helvetica" w:eastAsia="Times New Roman" w:hAnsi="Helvetica" w:cs="Arial"/>
          <w:sz w:val="18"/>
          <w:szCs w:val="18"/>
          <w:lang w:eastAsia="fr-FR"/>
        </w:rPr>
        <w:t>Etudier la possibilité d’une exécution non standard.</w:t>
      </w:r>
    </w:p>
    <w:p w:rsidR="00905A40" w:rsidRPr="00D44F5A" w:rsidRDefault="00905A40" w:rsidP="00524B4D">
      <w:pPr>
        <w:rPr>
          <w:rFonts w:ascii="Helvetica" w:eastAsia="Times New Roman" w:hAnsi="Helvetica" w:cs="Arial"/>
          <w:sz w:val="18"/>
          <w:szCs w:val="18"/>
          <w:lang w:eastAsia="fr-FR"/>
        </w:rPr>
      </w:pPr>
    </w:p>
    <w:p w:rsidR="00905A40" w:rsidRPr="00D44F5A" w:rsidRDefault="00905A40" w:rsidP="00905A40">
      <w:pPr>
        <w:rPr>
          <w:rFonts w:ascii="Helvetica" w:eastAsia="Times New Roman" w:hAnsi="Helvetica" w:cs="Arial"/>
          <w:sz w:val="18"/>
          <w:szCs w:val="18"/>
          <w:lang w:eastAsia="fr-FR"/>
        </w:rPr>
      </w:pPr>
    </w:p>
    <w:p w:rsidR="00905A40" w:rsidRPr="00D44F5A" w:rsidRDefault="00905A40" w:rsidP="00905A40">
      <w:pPr>
        <w:rPr>
          <w:rFonts w:ascii="Helvetica" w:eastAsia="Times New Roman" w:hAnsi="Helvetica" w:cs="Arial"/>
          <w:sz w:val="18"/>
          <w:szCs w:val="18"/>
          <w:lang w:eastAsia="fr-FR"/>
        </w:rPr>
      </w:pPr>
    </w:p>
    <w:p w:rsidR="00905A40" w:rsidRPr="00D44F5A" w:rsidRDefault="00905A40" w:rsidP="00905A40">
      <w:pPr>
        <w:rPr>
          <w:rFonts w:ascii="Helvetica" w:eastAsia="Times New Roman" w:hAnsi="Helvetica" w:cs="Arial"/>
          <w:sz w:val="18"/>
          <w:szCs w:val="18"/>
          <w:lang w:eastAsia="fr-FR"/>
        </w:rPr>
      </w:pPr>
    </w:p>
    <w:p w:rsidR="00905A40" w:rsidRPr="00D44F5A" w:rsidRDefault="00905A40" w:rsidP="00905A40">
      <w:pPr>
        <w:rPr>
          <w:rFonts w:ascii="Helvetica" w:eastAsia="Times New Roman" w:hAnsi="Helvetica" w:cs="Arial"/>
          <w:sz w:val="18"/>
          <w:szCs w:val="18"/>
          <w:lang w:eastAsia="fr-FR"/>
        </w:rPr>
      </w:pPr>
    </w:p>
    <w:p w:rsidR="00905A40" w:rsidRPr="00D44F5A" w:rsidRDefault="00905A40" w:rsidP="00905A40">
      <w:pPr>
        <w:rPr>
          <w:rFonts w:ascii="Helvetica" w:eastAsia="Times New Roman" w:hAnsi="Helvetica" w:cs="Arial"/>
          <w:sz w:val="18"/>
          <w:szCs w:val="18"/>
          <w:lang w:eastAsia="fr-FR"/>
        </w:rPr>
      </w:pPr>
    </w:p>
    <w:p w:rsidR="00905A40" w:rsidRPr="00D44F5A" w:rsidRDefault="00905A40" w:rsidP="00905A40">
      <w:pPr>
        <w:rPr>
          <w:rFonts w:ascii="Helvetica" w:eastAsia="Times New Roman" w:hAnsi="Helvetica" w:cs="Arial"/>
          <w:sz w:val="18"/>
          <w:szCs w:val="18"/>
          <w:lang w:eastAsia="fr-FR"/>
        </w:rPr>
      </w:pPr>
    </w:p>
    <w:p w:rsidR="00905A40" w:rsidRPr="00D44F5A" w:rsidRDefault="00905A40" w:rsidP="00905A40">
      <w:pPr>
        <w:rPr>
          <w:rFonts w:ascii="Helvetica" w:eastAsia="Times New Roman" w:hAnsi="Helvetica" w:cs="Arial"/>
          <w:sz w:val="18"/>
          <w:szCs w:val="18"/>
          <w:lang w:eastAsia="fr-FR"/>
        </w:rPr>
      </w:pPr>
    </w:p>
    <w:p w:rsidR="008476B7" w:rsidRDefault="008476B7" w:rsidP="00905A40">
      <w:pPr>
        <w:rPr>
          <w:rFonts w:ascii="Helvetica" w:hAnsi="Helvetica"/>
          <w:sz w:val="16"/>
          <w:lang w:val="fr-FR"/>
        </w:rPr>
      </w:pPr>
    </w:p>
    <w:p w:rsidR="008476B7" w:rsidRDefault="008476B7" w:rsidP="00905A40">
      <w:pPr>
        <w:rPr>
          <w:rFonts w:ascii="Helvetica" w:hAnsi="Helvetica"/>
          <w:sz w:val="16"/>
          <w:lang w:val="fr-FR"/>
        </w:rPr>
      </w:pPr>
    </w:p>
    <w:p w:rsidR="008476B7" w:rsidRDefault="008476B7" w:rsidP="00905A40">
      <w:pPr>
        <w:rPr>
          <w:rFonts w:ascii="Helvetica" w:hAnsi="Helvetica"/>
          <w:sz w:val="16"/>
          <w:lang w:val="fr-FR"/>
        </w:rPr>
      </w:pPr>
    </w:p>
    <w:p w:rsidR="00524B4D" w:rsidRDefault="00905A40" w:rsidP="00524B4D">
      <w:pPr>
        <w:spacing w:line="240" w:lineRule="auto"/>
        <w:rPr>
          <w:rFonts w:ascii="Arial" w:hAnsi="Arial" w:cs="Arial"/>
          <w:sz w:val="16"/>
          <w:lang w:val="fr-FR"/>
        </w:rPr>
      </w:pPr>
      <w:r w:rsidRPr="00D44F5A">
        <w:rPr>
          <w:rFonts w:ascii="Helvetica" w:hAnsi="Helvetica"/>
          <w:sz w:val="16"/>
          <w:lang w:val="fr-FR"/>
        </w:rPr>
        <w:t>Les recommandations techniques pour l’utilisation et la pose de FOAMGLAS</w:t>
      </w:r>
      <w:r w:rsidRPr="00D44F5A">
        <w:rPr>
          <w:rFonts w:ascii="Helvetica" w:hAnsi="Helvetica"/>
          <w:sz w:val="16"/>
          <w:vertAlign w:val="superscript"/>
          <w:lang w:val="fr-FR"/>
        </w:rPr>
        <w:t>®</w:t>
      </w:r>
      <w:r w:rsidRPr="00D44F5A">
        <w:rPr>
          <w:rFonts w:ascii="Helvetica" w:hAnsi="Helvetica"/>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r w:rsidR="00524B4D" w:rsidRPr="00524B4D">
        <w:rPr>
          <w:rFonts w:ascii="Arial" w:hAnsi="Arial" w:cs="Arial"/>
          <w:sz w:val="16"/>
          <w:lang w:val="fr-FR"/>
        </w:rPr>
        <w:t xml:space="preserve"> </w:t>
      </w:r>
    </w:p>
    <w:p w:rsidR="00524B4D" w:rsidRDefault="00524B4D" w:rsidP="00524B4D">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 </w:t>
      </w:r>
      <w:r w:rsidR="00A46DE7">
        <w:rPr>
          <w:rFonts w:ascii="Arial" w:hAnsi="Arial" w:cs="Arial"/>
          <w:b/>
          <w:sz w:val="16"/>
          <w:lang w:val="fr-FR"/>
        </w:rPr>
        <w:t xml:space="preserve">janvier </w:t>
      </w:r>
      <w:r>
        <w:rPr>
          <w:rFonts w:ascii="Arial" w:hAnsi="Arial" w:cs="Arial"/>
          <w:b/>
          <w:sz w:val="16"/>
          <w:lang w:val="fr-FR"/>
        </w:rPr>
        <w:t>202</w:t>
      </w:r>
      <w:r w:rsidR="00A46DE7">
        <w:rPr>
          <w:rFonts w:ascii="Arial" w:hAnsi="Arial" w:cs="Arial"/>
          <w:b/>
          <w:sz w:val="16"/>
          <w:lang w:val="fr-FR"/>
        </w:rPr>
        <w:t>2</w:t>
      </w:r>
      <w:r>
        <w:rPr>
          <w:rFonts w:ascii="Arial" w:hAnsi="Arial" w:cs="Arial"/>
          <w:sz w:val="16"/>
          <w:lang w:val="fr-FR"/>
        </w:rPr>
        <w:t>. Nous nous réservons le droit de changer à tout moment les spécifications techniques. Les données techniques valables actuellement sont disponibles sur notre site internet : www.foamglas.be, www.foamglas.lu</w:t>
      </w:r>
    </w:p>
    <w:sectPr w:rsidR="00524B4D" w:rsidSect="00474E93">
      <w:headerReference w:type="default" r:id="rId7"/>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CC8" w:rsidRDefault="00302CC8" w:rsidP="00905A40">
      <w:pPr>
        <w:spacing w:line="240" w:lineRule="auto"/>
      </w:pPr>
      <w:r>
        <w:separator/>
      </w:r>
    </w:p>
  </w:endnote>
  <w:endnote w:type="continuationSeparator" w:id="0">
    <w:p w:rsidR="00302CC8" w:rsidRDefault="00302CC8" w:rsidP="00905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FrutigerLTCom-Ligh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rutigerLTCom-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606" w:rsidRPr="00EE6F54" w:rsidRDefault="00442606" w:rsidP="00442606">
    <w:pPr>
      <w:pStyle w:val="Pieddepage"/>
    </w:pPr>
    <w:bookmarkStart w:id="1" w:name="_Hlk69373197"/>
    <w:bookmarkStart w:id="2" w:name="_Hlk69373198"/>
    <w:bookmarkStart w:id="3" w:name="_Hlk69373305"/>
    <w:bookmarkStart w:id="4" w:name="_Hlk69373306"/>
    <w:bookmarkStart w:id="5" w:name="_Hlk69378232"/>
    <w:bookmarkStart w:id="6" w:name="_Hlk69378233"/>
    <w:bookmarkStart w:id="7" w:name="_Hlk69378286"/>
    <w:bookmarkStart w:id="8" w:name="_Hlk69378287"/>
    <w:bookmarkStart w:id="9" w:name="_Hlk69379244"/>
    <w:bookmarkStart w:id="10" w:name="_Hlk69379245"/>
    <w:bookmarkStart w:id="11" w:name="_Hlk69379596"/>
    <w:bookmarkStart w:id="12" w:name="_Hlk69379597"/>
    <w:bookmarkStart w:id="13" w:name="_Hlk69379712"/>
    <w:bookmarkStart w:id="14" w:name="_Hlk69379713"/>
    <w:bookmarkStart w:id="15" w:name="_Hlk69380857"/>
    <w:bookmarkStart w:id="16" w:name="_Hlk69380858"/>
    <w:bookmarkStart w:id="17" w:name="_Hlk69381791"/>
    <w:bookmarkStart w:id="18" w:name="_Hlk69381792"/>
    <w:bookmarkStart w:id="19" w:name="_Hlk69382134"/>
    <w:bookmarkStart w:id="20" w:name="_Hlk69382135"/>
    <w:bookmarkStart w:id="21" w:name="_Hlk69382642"/>
    <w:bookmarkStart w:id="22" w:name="_Hlk69382643"/>
    <w:bookmarkStart w:id="23" w:name="_Hlk69386762"/>
    <w:bookmarkStart w:id="24" w:name="_Hlk69386763"/>
    <w:bookmarkStart w:id="25" w:name="_Hlk69388156"/>
    <w:bookmarkStart w:id="26" w:name="_Hlk69388157"/>
    <w:bookmarkStart w:id="27" w:name="_Hlk69388400"/>
    <w:bookmarkStart w:id="28" w:name="_Hlk69388401"/>
    <w:bookmarkStart w:id="29" w:name="_Hlk69389190"/>
    <w:bookmarkStart w:id="30" w:name="_Hlk69389191"/>
    <w:bookmarkStart w:id="31" w:name="_Hlk69389300"/>
    <w:bookmarkStart w:id="32" w:name="_Hlk69389301"/>
    <w:bookmarkStart w:id="33" w:name="_Hlk69389494"/>
    <w:bookmarkStart w:id="34" w:name="_Hlk69389495"/>
    <w:bookmarkStart w:id="35" w:name="_Hlk69389891"/>
    <w:bookmarkStart w:id="36" w:name="_Hlk69389892"/>
    <w:bookmarkStart w:id="37" w:name="_Hlk69389986"/>
    <w:bookmarkStart w:id="38" w:name="_Hlk69389987"/>
    <w:bookmarkStart w:id="39" w:name="_Hlk69390538"/>
    <w:bookmarkStart w:id="40" w:name="_Hlk69390539"/>
    <w:bookmarkStart w:id="41" w:name="_Hlk69391248"/>
    <w:bookmarkStart w:id="42" w:name="_Hlk69391249"/>
    <w:bookmarkStart w:id="43" w:name="_Hlk69391771"/>
    <w:bookmarkStart w:id="44" w:name="_Hlk69391772"/>
    <w:bookmarkStart w:id="45" w:name="_Hlk69814403"/>
    <w:bookmarkStart w:id="46" w:name="_Hlk69814404"/>
    <w:bookmarkStart w:id="47" w:name="_Hlk69819239"/>
    <w:bookmarkStart w:id="48" w:name="_Hlk69819240"/>
    <w:r>
      <w:rPr>
        <w:rFonts w:cs="Arial"/>
        <w:bCs/>
        <w:sz w:val="14"/>
        <w:szCs w:val="14"/>
        <w:lang w:val="de-DE"/>
      </w:rPr>
      <w:t>Owens Corning Benelux N.V.</w:t>
    </w:r>
    <w:r w:rsidRPr="0099271C">
      <w:rPr>
        <w:rFonts w:cs="Arial"/>
        <w:bCs/>
        <w:sz w:val="14"/>
        <w:szCs w:val="14"/>
        <w:lang w:val="en-GB"/>
      </w:rPr>
      <w:t xml:space="preserve">, </w:t>
    </w:r>
    <w:proofErr w:type="spellStart"/>
    <w:r>
      <w:rPr>
        <w:rFonts w:cs="Arial"/>
        <w:bCs/>
        <w:sz w:val="14"/>
        <w:szCs w:val="14"/>
        <w:lang w:val="en-GB"/>
      </w:rPr>
      <w:t>Albertkade</w:t>
    </w:r>
    <w:proofErr w:type="spellEnd"/>
    <w:r>
      <w:rPr>
        <w:rFonts w:cs="Arial"/>
        <w:bCs/>
        <w:sz w:val="14"/>
        <w:szCs w:val="14"/>
        <w:lang w:val="en-GB"/>
      </w:rPr>
      <w:t xml:space="preserve"> 1 - 3980 </w:t>
    </w:r>
    <w:proofErr w:type="spellStart"/>
    <w:r>
      <w:rPr>
        <w:rFonts w:cs="Arial"/>
        <w:bCs/>
        <w:sz w:val="14"/>
        <w:szCs w:val="14"/>
        <w:lang w:val="en-GB"/>
      </w:rPr>
      <w:t>Tessenderlo</w:t>
    </w:r>
    <w:proofErr w:type="spellEnd"/>
    <w:r>
      <w:rPr>
        <w:rFonts w:cs="Arial"/>
        <w:bCs/>
        <w:sz w:val="14"/>
        <w:szCs w:val="14"/>
        <w:lang w:val="en-GB"/>
      </w:rPr>
      <w:t>,</w:t>
    </w:r>
    <w:r w:rsidRPr="0099271C">
      <w:rPr>
        <w:rFonts w:cs="Arial"/>
        <w:bCs/>
        <w:sz w:val="14"/>
        <w:szCs w:val="14"/>
        <w:lang w:val="en-GB"/>
      </w:rPr>
      <w:t xml:space="preserve"> Tel. +32 (0)2 352 31 82, </w:t>
    </w:r>
    <w:hyperlink r:id="rId1" w:history="1">
      <w:r w:rsidRPr="0099271C">
        <w:rPr>
          <w:rStyle w:val="Lienhypertexte"/>
          <w:rFonts w:cs="Arial"/>
          <w:sz w:val="14"/>
          <w:szCs w:val="14"/>
          <w:lang w:val="en-GB"/>
        </w:rPr>
        <w:t>info@foamglas.be</w:t>
      </w:r>
    </w:hyperlink>
    <w:r w:rsidRPr="00985A7C">
      <w:rPr>
        <w:bCs/>
        <w:lang w:val="de-DE"/>
      </w:rPr>
      <w:t xml:space="preserve">  </w:t>
    </w:r>
    <w:hyperlink r:id="rId2" w:history="1">
      <w:r w:rsidRPr="00C758CD">
        <w:rPr>
          <w:rStyle w:val="Lienhypertexte"/>
          <w:rFonts w:cs="Arial"/>
          <w:sz w:val="14"/>
          <w:szCs w:val="14"/>
          <w:lang w:val="en-GB"/>
        </w:rPr>
        <w:t>www.foamglas.be</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CC8" w:rsidRDefault="00302CC8" w:rsidP="00905A40">
      <w:pPr>
        <w:spacing w:line="240" w:lineRule="auto"/>
      </w:pPr>
      <w:r>
        <w:separator/>
      </w:r>
    </w:p>
  </w:footnote>
  <w:footnote w:type="continuationSeparator" w:id="0">
    <w:p w:rsidR="00302CC8" w:rsidRDefault="00302CC8" w:rsidP="00905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40" w:rsidRDefault="00524B4D" w:rsidP="00524B4D">
    <w:pPr>
      <w:pStyle w:val="En-tte"/>
      <w:jc w:val="right"/>
    </w:pPr>
    <w:r>
      <w:rPr>
        <w:noProof/>
      </w:rPr>
      <w:drawing>
        <wp:inline distT="0" distB="0" distL="0" distR="0" wp14:anchorId="374111DD" wp14:editId="565728DF">
          <wp:extent cx="1775460" cy="533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F719C"/>
    <w:multiLevelType w:val="hybridMultilevel"/>
    <w:tmpl w:val="8BCEC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2A51D8"/>
    <w:multiLevelType w:val="hybridMultilevel"/>
    <w:tmpl w:val="86225888"/>
    <w:lvl w:ilvl="0" w:tplc="21668B96">
      <w:start w:val="1"/>
      <w:numFmt w:val="decimal"/>
      <w:lvlText w:val="%1)"/>
      <w:lvlJc w:val="left"/>
      <w:pPr>
        <w:ind w:left="720" w:hanging="360"/>
      </w:pPr>
      <w:rPr>
        <w:rFonts w:ascii="FrutigerLTCom-Light" w:hAnsiTheme="minorHAnsi" w:cs="FrutigerLTCom-Light" w:hint="default"/>
        <w:b w:val="0"/>
        <w:sz w:val="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2C62DA4"/>
    <w:multiLevelType w:val="hybridMultilevel"/>
    <w:tmpl w:val="69BA91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5F85A55"/>
    <w:multiLevelType w:val="hybridMultilevel"/>
    <w:tmpl w:val="4C5CF45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DBC451D"/>
    <w:multiLevelType w:val="hybridMultilevel"/>
    <w:tmpl w:val="4128005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68DD2F8C"/>
    <w:multiLevelType w:val="hybridMultilevel"/>
    <w:tmpl w:val="A9F810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08B9"/>
    <w:rsid w:val="00003006"/>
    <w:rsid w:val="0002192C"/>
    <w:rsid w:val="00030217"/>
    <w:rsid w:val="00046541"/>
    <w:rsid w:val="0005064D"/>
    <w:rsid w:val="00062F38"/>
    <w:rsid w:val="0007730B"/>
    <w:rsid w:val="000B64E3"/>
    <w:rsid w:val="000E6B39"/>
    <w:rsid w:val="00110560"/>
    <w:rsid w:val="00110D57"/>
    <w:rsid w:val="001419D1"/>
    <w:rsid w:val="00161908"/>
    <w:rsid w:val="001A6061"/>
    <w:rsid w:val="001C1517"/>
    <w:rsid w:val="001E3FC1"/>
    <w:rsid w:val="002137BF"/>
    <w:rsid w:val="0022003B"/>
    <w:rsid w:val="00254414"/>
    <w:rsid w:val="002767F6"/>
    <w:rsid w:val="002A688C"/>
    <w:rsid w:val="00302CC8"/>
    <w:rsid w:val="00357251"/>
    <w:rsid w:val="003879C9"/>
    <w:rsid w:val="003A1374"/>
    <w:rsid w:val="003B5DFC"/>
    <w:rsid w:val="003C5EF4"/>
    <w:rsid w:val="003C741D"/>
    <w:rsid w:val="00416886"/>
    <w:rsid w:val="00425A27"/>
    <w:rsid w:val="00442606"/>
    <w:rsid w:val="00465496"/>
    <w:rsid w:val="00474E93"/>
    <w:rsid w:val="0049780F"/>
    <w:rsid w:val="004D341A"/>
    <w:rsid w:val="004F7A6E"/>
    <w:rsid w:val="00511BA0"/>
    <w:rsid w:val="0052185F"/>
    <w:rsid w:val="00524B4D"/>
    <w:rsid w:val="005547A3"/>
    <w:rsid w:val="00555E8D"/>
    <w:rsid w:val="00561AF0"/>
    <w:rsid w:val="005D3405"/>
    <w:rsid w:val="005F0863"/>
    <w:rsid w:val="005F3659"/>
    <w:rsid w:val="0062791F"/>
    <w:rsid w:val="006812C4"/>
    <w:rsid w:val="00683687"/>
    <w:rsid w:val="006B6FAC"/>
    <w:rsid w:val="006C3D07"/>
    <w:rsid w:val="006E2341"/>
    <w:rsid w:val="006F0B5F"/>
    <w:rsid w:val="007178B2"/>
    <w:rsid w:val="00742CB0"/>
    <w:rsid w:val="007433B6"/>
    <w:rsid w:val="007A29C2"/>
    <w:rsid w:val="007D3454"/>
    <w:rsid w:val="007F6724"/>
    <w:rsid w:val="00824D1C"/>
    <w:rsid w:val="00846078"/>
    <w:rsid w:val="008476B7"/>
    <w:rsid w:val="008A2B7B"/>
    <w:rsid w:val="008B734C"/>
    <w:rsid w:val="008C7FB8"/>
    <w:rsid w:val="00905A40"/>
    <w:rsid w:val="009151BD"/>
    <w:rsid w:val="00972A3A"/>
    <w:rsid w:val="00975809"/>
    <w:rsid w:val="009C77AF"/>
    <w:rsid w:val="009D4BF5"/>
    <w:rsid w:val="009F699D"/>
    <w:rsid w:val="00A3605E"/>
    <w:rsid w:val="00A4611A"/>
    <w:rsid w:val="00A46DE7"/>
    <w:rsid w:val="00A605AB"/>
    <w:rsid w:val="00A7242A"/>
    <w:rsid w:val="00AD35CA"/>
    <w:rsid w:val="00AD55DC"/>
    <w:rsid w:val="00AE7A39"/>
    <w:rsid w:val="00B256C4"/>
    <w:rsid w:val="00B26996"/>
    <w:rsid w:val="00B619DB"/>
    <w:rsid w:val="00BB09D2"/>
    <w:rsid w:val="00BC7D99"/>
    <w:rsid w:val="00BE3852"/>
    <w:rsid w:val="00C354D4"/>
    <w:rsid w:val="00C708FD"/>
    <w:rsid w:val="00D2248A"/>
    <w:rsid w:val="00D25010"/>
    <w:rsid w:val="00D44F5A"/>
    <w:rsid w:val="00D53BEC"/>
    <w:rsid w:val="00DA0E51"/>
    <w:rsid w:val="00DD2DC4"/>
    <w:rsid w:val="00DD4A72"/>
    <w:rsid w:val="00DE488B"/>
    <w:rsid w:val="00DF22C1"/>
    <w:rsid w:val="00E41702"/>
    <w:rsid w:val="00E514A4"/>
    <w:rsid w:val="00EC7492"/>
    <w:rsid w:val="00F10B40"/>
    <w:rsid w:val="00F16FAC"/>
    <w:rsid w:val="00F371FF"/>
    <w:rsid w:val="00F41293"/>
    <w:rsid w:val="00F50494"/>
    <w:rsid w:val="00F714E2"/>
    <w:rsid w:val="00F76C34"/>
    <w:rsid w:val="00FB2E39"/>
    <w:rsid w:val="00FB3137"/>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9D6667-71B4-4918-BAD6-702CD9E0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905A40"/>
    <w:pPr>
      <w:tabs>
        <w:tab w:val="center" w:pos="4536"/>
        <w:tab w:val="right" w:pos="9072"/>
      </w:tabs>
      <w:spacing w:line="240" w:lineRule="auto"/>
    </w:pPr>
  </w:style>
  <w:style w:type="character" w:customStyle="1" w:styleId="En-tteCar">
    <w:name w:val="En-tête Car"/>
    <w:basedOn w:val="Policepardfaut"/>
    <w:link w:val="En-tte"/>
    <w:uiPriority w:val="99"/>
    <w:rsid w:val="00905A40"/>
    <w:rPr>
      <w:lang w:val="fr-BE"/>
    </w:rPr>
  </w:style>
  <w:style w:type="paragraph" w:styleId="Pieddepage">
    <w:name w:val="footer"/>
    <w:basedOn w:val="Normal"/>
    <w:link w:val="PieddepageCar"/>
    <w:uiPriority w:val="99"/>
    <w:unhideWhenUsed/>
    <w:rsid w:val="00905A40"/>
    <w:pPr>
      <w:tabs>
        <w:tab w:val="center" w:pos="4536"/>
        <w:tab w:val="right" w:pos="9072"/>
      </w:tabs>
      <w:spacing w:line="240" w:lineRule="auto"/>
    </w:pPr>
  </w:style>
  <w:style w:type="character" w:customStyle="1" w:styleId="PieddepageCar">
    <w:name w:val="Pied de page Car"/>
    <w:basedOn w:val="Policepardfaut"/>
    <w:link w:val="Pieddepage"/>
    <w:uiPriority w:val="99"/>
    <w:rsid w:val="00905A40"/>
    <w:rPr>
      <w:lang w:val="fr-BE"/>
    </w:rPr>
  </w:style>
  <w:style w:type="character" w:styleId="Lienhypertexte">
    <w:name w:val="Hyperlink"/>
    <w:basedOn w:val="Policepardfaut"/>
    <w:rsid w:val="00905A40"/>
    <w:rPr>
      <w:color w:val="0000FF"/>
      <w:u w:val="single"/>
    </w:rPr>
  </w:style>
  <w:style w:type="paragraph" w:customStyle="1" w:styleId="04Arial758links">
    <w:name w:val="04 Arial 7.5/8 links"/>
    <w:basedOn w:val="Normal"/>
    <w:rsid w:val="00905A40"/>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25441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4414"/>
    <w:rPr>
      <w:rFonts w:ascii="Tahoma" w:hAnsi="Tahoma" w:cs="Tahoma"/>
      <w:sz w:val="16"/>
      <w:szCs w:val="16"/>
      <w:lang w:val="fr-BE"/>
    </w:rPr>
  </w:style>
  <w:style w:type="table" w:styleId="Grilledutableau">
    <w:name w:val="Table Grid"/>
    <w:basedOn w:val="TableauNormal"/>
    <w:uiPriority w:val="59"/>
    <w:rsid w:val="00D44F5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oamglas.be"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5643</Characters>
  <Application>Microsoft Office Word</Application>
  <DocSecurity>0</DocSecurity>
  <Lines>47</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Pittsburgh Corning France</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3</cp:revision>
  <dcterms:created xsi:type="dcterms:W3CDTF">2022-01-17T14:39:00Z</dcterms:created>
  <dcterms:modified xsi:type="dcterms:W3CDTF">2022-01-17T16:00:00Z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8189050b-9a12-45f8-9d0b-bef1df6e8f9a</vt:lpwstr>
  </property>
  <property fmtid="{D5CDD505-2E9C-101B-9397-08002B2CF9AE}" pid="3" name="TitusCorpClassification">
    <vt:lpwstr>Not Applicable</vt:lpwstr>
  </property>
</Properties>
</file>