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w:t>
      </w:r>
      <w:r w:rsidR="00CF4016">
        <w:rPr>
          <w:rFonts w:ascii="Arial" w:eastAsia="Times New Roman" w:hAnsi="Arial" w:cs="Arial"/>
          <w:b/>
          <w:color w:val="000000"/>
          <w:sz w:val="18"/>
          <w:szCs w:val="18"/>
          <w:lang w:eastAsia="fr-FR"/>
        </w:rPr>
        <w:t>4</w:t>
      </w:r>
      <w:r w:rsidR="003456CA" w:rsidRPr="006D08C7">
        <w:rPr>
          <w:rFonts w:ascii="Arial" w:eastAsia="Times New Roman" w:hAnsi="Arial" w:cs="Arial"/>
          <w:b/>
          <w:color w:val="000000"/>
          <w:sz w:val="18"/>
          <w:szCs w:val="18"/>
          <w:lang w:eastAsia="fr-FR"/>
        </w:rPr>
        <w:t>.</w:t>
      </w:r>
      <w:r w:rsidR="00B65FD0">
        <w:rPr>
          <w:rFonts w:ascii="Arial" w:eastAsia="Times New Roman" w:hAnsi="Arial" w:cs="Arial"/>
          <w:b/>
          <w:color w:val="000000"/>
          <w:sz w:val="18"/>
          <w:szCs w:val="18"/>
          <w:lang w:eastAsia="fr-FR"/>
        </w:rPr>
        <w:t>1</w:t>
      </w:r>
      <w:r w:rsidR="00CF4016">
        <w:rPr>
          <w:rFonts w:ascii="Arial" w:eastAsia="Times New Roman" w:hAnsi="Arial" w:cs="Arial"/>
          <w:b/>
          <w:color w:val="000000"/>
          <w:sz w:val="18"/>
          <w:szCs w:val="18"/>
          <w:lang w:eastAsia="fr-FR"/>
        </w:rPr>
        <w:t>3</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183AB7">
        <w:rPr>
          <w:rFonts w:ascii="Arial" w:eastAsia="Times New Roman" w:hAnsi="Arial" w:cs="Arial"/>
          <w:b/>
          <w:color w:val="000000"/>
          <w:sz w:val="20"/>
          <w:szCs w:val="20"/>
          <w:lang w:eastAsia="fr-FR"/>
        </w:rPr>
        <w:t>avec</w:t>
      </w:r>
      <w:r w:rsidR="001A711C">
        <w:rPr>
          <w:rFonts w:ascii="Arial" w:eastAsia="Times New Roman" w:hAnsi="Arial" w:cs="Arial"/>
          <w:b/>
          <w:color w:val="000000"/>
          <w:sz w:val="20"/>
          <w:szCs w:val="20"/>
          <w:lang w:eastAsia="fr-FR"/>
        </w:rPr>
        <w:t xml:space="preserve"> </w:t>
      </w:r>
      <w:r w:rsidR="00CF4016">
        <w:rPr>
          <w:rFonts w:ascii="Arial" w:eastAsia="Times New Roman" w:hAnsi="Arial" w:cs="Arial"/>
          <w:b/>
          <w:color w:val="000000"/>
          <w:sz w:val="20"/>
          <w:szCs w:val="20"/>
          <w:lang w:eastAsia="fr-FR"/>
        </w:rPr>
        <w:t>végétation</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6D08C7" w:rsidRDefault="0007730B" w:rsidP="006D08C7">
      <w:pPr>
        <w:spacing w:line="240" w:lineRule="auto"/>
        <w:rPr>
          <w:rFonts w:ascii="Arial" w:eastAsia="Times New Roman" w:hAnsi="Arial" w:cs="Arial"/>
          <w:color w:val="000000"/>
          <w:sz w:val="18"/>
          <w:szCs w:val="18"/>
          <w:lang w:eastAsia="fr-FR"/>
        </w:rPr>
      </w:pPr>
      <w:r w:rsidRPr="006D08C7">
        <w:rPr>
          <w:rFonts w:ascii="Arial" w:eastAsia="Times New Roman" w:hAnsi="Arial" w:cs="Arial"/>
          <w:color w:val="000000"/>
          <w:sz w:val="18"/>
          <w:szCs w:val="18"/>
          <w:lang w:eastAsia="fr-FR"/>
        </w:rPr>
        <w:t>FOAMGLAS</w:t>
      </w:r>
      <w:r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7A1FE7" w:rsidRPr="006D08C7">
        <w:rPr>
          <w:rFonts w:ascii="Arial" w:eastAsia="Times New Roman" w:hAnsi="Arial" w:cs="Arial"/>
          <w:color w:val="000000"/>
          <w:sz w:val="18"/>
          <w:szCs w:val="18"/>
          <w:lang w:eastAsia="fr-FR"/>
        </w:rPr>
        <w:t>READY BLOCK</w:t>
      </w:r>
      <w:r w:rsidR="008C4792" w:rsidRPr="006D08C7">
        <w:rPr>
          <w:rFonts w:ascii="Arial" w:eastAsia="Times New Roman" w:hAnsi="Arial" w:cs="Arial"/>
          <w:color w:val="000000"/>
          <w:sz w:val="18"/>
          <w:szCs w:val="18"/>
          <w:lang w:eastAsia="fr-FR"/>
        </w:rPr>
        <w:t xml:space="preserve"> avec </w:t>
      </w:r>
      <w:r w:rsidR="00CA52C2" w:rsidRPr="006D08C7">
        <w:rPr>
          <w:rFonts w:ascii="Arial" w:eastAsia="Times New Roman" w:hAnsi="Arial" w:cs="Arial"/>
          <w:color w:val="000000"/>
          <w:sz w:val="18"/>
          <w:szCs w:val="18"/>
          <w:lang w:eastAsia="fr-FR"/>
        </w:rPr>
        <w:t>colle à froid PC</w:t>
      </w:r>
      <w:r w:rsidR="00CA52C2"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107B25">
        <w:rPr>
          <w:rFonts w:ascii="Arial" w:eastAsia="Times New Roman" w:hAnsi="Arial" w:cs="Arial"/>
          <w:color w:val="000000"/>
          <w:sz w:val="18"/>
          <w:szCs w:val="18"/>
          <w:lang w:eastAsia="fr-FR"/>
        </w:rPr>
        <w:t>58</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 xml:space="preserve">STC (NIT 215 « La toiture </w:t>
      </w:r>
      <w:r w:rsidR="00E24427">
        <w:rPr>
          <w:rFonts w:ascii="Arial" w:eastAsia="Times New Roman" w:hAnsi="Arial" w:cs="Arial"/>
          <w:color w:val="000000" w:themeColor="text1"/>
          <w:sz w:val="18"/>
          <w:szCs w:val="18"/>
          <w:lang w:eastAsia="fr-FR"/>
        </w:rPr>
        <w:t>plate</w:t>
      </w:r>
      <w:r w:rsidR="00E24427"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w:t>
      </w:r>
      <w:r w:rsidR="00B66C05">
        <w:rPr>
          <w:rFonts w:ascii="Arial" w:eastAsia="Times New Roman" w:hAnsi="Arial" w:cs="Arial"/>
          <w:color w:val="000000" w:themeColor="text1"/>
          <w:sz w:val="18"/>
          <w:szCs w:val="18"/>
          <w:lang w:eastAsia="fr-FR"/>
        </w:rPr>
        <w:t xml:space="preserve"> la</w:t>
      </w:r>
      <w:r w:rsidRPr="006D08C7">
        <w:rPr>
          <w:rFonts w:ascii="Arial" w:eastAsia="Times New Roman" w:hAnsi="Arial" w:cs="Arial"/>
          <w:color w:val="000000" w:themeColor="text1"/>
          <w:sz w:val="18"/>
          <w:szCs w:val="18"/>
          <w:lang w:eastAsia="fr-FR"/>
        </w:rPr>
        <w:t xml:space="preserve"> 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dall</w:t>
      </w:r>
      <w:r w:rsidR="004D7690" w:rsidRPr="006D08C7">
        <w:rPr>
          <w:rFonts w:ascii="Arial" w:eastAsia="Times New Roman" w:hAnsi="Arial" w:cs="Arial"/>
          <w:color w:val="000000" w:themeColor="text1"/>
          <w:sz w:val="18"/>
          <w:szCs w:val="18"/>
          <w:lang w:eastAsia="fr-FR"/>
        </w:rPr>
        <w:t>e sera contrôlée et préparée. Pour ce faire, elle</w:t>
      </w:r>
      <w:r w:rsidRPr="006D08C7">
        <w:rPr>
          <w:rFonts w:ascii="Arial" w:eastAsia="Times New Roman" w:hAnsi="Arial" w:cs="Arial"/>
          <w:color w:val="000000" w:themeColor="text1"/>
          <w:sz w:val="18"/>
          <w:szCs w:val="18"/>
          <w:lang w:eastAsia="fr-FR"/>
        </w:rPr>
        <w:t xml:space="preserve"> sera nettoyé</w:t>
      </w:r>
      <w:r w:rsidR="004D7690"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et débarrassé</w:t>
      </w:r>
      <w:r w:rsidR="004D7690"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49780F" w:rsidRPr="006D08C7" w:rsidRDefault="00E24427"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6D08C7">
        <w:rPr>
          <w:rFonts w:ascii="Arial" w:eastAsia="Times New Roman" w:hAnsi="Arial" w:cs="Arial"/>
          <w:sz w:val="18"/>
          <w:szCs w:val="18"/>
          <w:lang w:eastAsia="fr-FR"/>
        </w:rPr>
        <w:t xml:space="preserve"> :</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E24427"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6D08C7">
        <w:rPr>
          <w:rFonts w:ascii="Arial" w:eastAsia="Times New Roman" w:hAnsi="Arial" w:cs="Arial"/>
          <w:sz w:val="18"/>
          <w:szCs w:val="18"/>
          <w:lang w:eastAsia="fr-FR"/>
        </w:rPr>
        <w:t xml:space="preserve"> :</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3073DA" w:rsidRPr="006D08C7"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w:t>
      </w:r>
      <w:r w:rsidR="00E24427">
        <w:rPr>
          <w:rFonts w:ascii="Arial" w:hAnsi="Arial" w:cs="Arial"/>
          <w:color w:val="000000" w:themeColor="text1"/>
          <w:sz w:val="18"/>
          <w:szCs w:val="18"/>
        </w:rPr>
        <w:t xml:space="preserve"> </w:t>
      </w:r>
      <w:r w:rsidR="00E24427" w:rsidRPr="006D08C7">
        <w:rPr>
          <w:rFonts w:ascii="Arial" w:hAnsi="Arial" w:cs="Arial"/>
          <w:color w:val="000000" w:themeColor="text1"/>
          <w:sz w:val="18"/>
          <w:szCs w:val="18"/>
        </w:rPr>
        <w:t>constante</w:t>
      </w:r>
      <w:r w:rsidR="00E24427"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roofErr w:type="gramStart"/>
      <w:r w:rsidR="003073DA" w:rsidRPr="006D08C7">
        <w:rPr>
          <w:rFonts w:ascii="Arial" w:eastAsia="Times New Roman" w:hAnsi="Arial" w:cs="Arial"/>
          <w:sz w:val="18"/>
          <w:szCs w:val="18"/>
          <w:lang w:eastAsia="fr-FR"/>
        </w:rPr>
        <w:t>Ou</w:t>
      </w:r>
      <w:proofErr w:type="gramEnd"/>
      <w:r w:rsidR="003073DA" w:rsidRPr="006D08C7">
        <w:rPr>
          <w:rFonts w:ascii="Arial" w:eastAsia="Times New Roman" w:hAnsi="Arial" w:cs="Arial"/>
          <w:sz w:val="18"/>
          <w:szCs w:val="18"/>
          <w:lang w:eastAsia="fr-FR"/>
        </w:rPr>
        <w:t xml:space="preserve">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w:t>
      </w:r>
      <w:r w:rsidR="00E24427">
        <w:rPr>
          <w:rFonts w:ascii="Arial" w:eastAsia="Times New Roman" w:hAnsi="Arial" w:cs="Arial"/>
          <w:sz w:val="18"/>
          <w:szCs w:val="18"/>
          <w:lang w:eastAsia="fr-FR"/>
        </w:rPr>
        <w:t>standard</w:t>
      </w:r>
      <w:r w:rsidR="00E24427" w:rsidRPr="006D08C7">
        <w:rPr>
          <w:rFonts w:ascii="Arial" w:eastAsia="Times New Roman" w:hAnsi="Arial" w:cs="Arial"/>
          <w:sz w:val="18"/>
          <w:szCs w:val="18"/>
          <w:lang w:eastAsia="fr-FR"/>
        </w:rPr>
        <w:t xml:space="preserve"> :</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95"/>
        <w:gridCol w:w="1843"/>
        <w:gridCol w:w="1950"/>
      </w:tblGrid>
      <w:tr w:rsidR="0063124E" w:rsidRPr="00BF126B" w:rsidTr="00E24427">
        <w:tc>
          <w:tcPr>
            <w:tcW w:w="5495" w:type="dxa"/>
          </w:tcPr>
          <w:p w:rsidR="0063124E" w:rsidRPr="0063124E" w:rsidRDefault="0063124E" w:rsidP="00AB630E">
            <w:pPr>
              <w:jc w:val="center"/>
              <w:rPr>
                <w:rFonts w:cs="Arial"/>
                <w:bCs/>
                <w:sz w:val="18"/>
                <w:szCs w:val="18"/>
                <w:lang w:eastAsia="nl-BE"/>
              </w:rPr>
            </w:pPr>
          </w:p>
        </w:tc>
        <w:tc>
          <w:tcPr>
            <w:tcW w:w="3793"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E24427">
        <w:tc>
          <w:tcPr>
            <w:tcW w:w="5495"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1843"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1950"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E24427">
        <w:tc>
          <w:tcPr>
            <w:tcW w:w="5495"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843"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1950"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63124E" w:rsidRPr="00055732" w:rsidTr="00E24427">
        <w:tc>
          <w:tcPr>
            <w:tcW w:w="5495" w:type="dxa"/>
          </w:tcPr>
          <w:p w:rsidR="0063124E" w:rsidRPr="00055732" w:rsidRDefault="0063124E" w:rsidP="00E24427">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E24427"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1843" w:type="dxa"/>
          </w:tcPr>
          <w:p w:rsidR="0063124E" w:rsidRPr="00055732" w:rsidRDefault="0063124E" w:rsidP="00AB630E">
            <w:pPr>
              <w:ind w:right="-1"/>
              <w:rPr>
                <w:rStyle w:val="MerkChar"/>
                <w:rFonts w:ascii="Arial" w:hAnsi="Arial" w:cs="Arial"/>
              </w:rPr>
            </w:pPr>
          </w:p>
        </w:tc>
        <w:tc>
          <w:tcPr>
            <w:tcW w:w="1950" w:type="dxa"/>
          </w:tcPr>
          <w:p w:rsidR="0063124E" w:rsidRPr="00055732" w:rsidRDefault="0063124E" w:rsidP="00AB630E">
            <w:pPr>
              <w:ind w:right="-1"/>
              <w:rPr>
                <w:rStyle w:val="MerkChar"/>
                <w:rFonts w:ascii="Arial" w:hAnsi="Arial" w:cs="Arial"/>
              </w:rPr>
            </w:pPr>
          </w:p>
        </w:tc>
      </w:tr>
      <w:tr w:rsidR="0063124E" w:rsidRPr="00055732" w:rsidTr="00E24427">
        <w:tc>
          <w:tcPr>
            <w:tcW w:w="5495" w:type="dxa"/>
          </w:tcPr>
          <w:p w:rsidR="0063124E" w:rsidRPr="00055732" w:rsidRDefault="0063124E" w:rsidP="00E24427">
            <w:pPr>
              <w:rPr>
                <w:rFonts w:ascii="Arial" w:eastAsia="Times New Roman" w:hAnsi="Arial" w:cs="Arial"/>
                <w:sz w:val="18"/>
                <w:szCs w:val="18"/>
                <w:lang w:eastAsia="fr-FR"/>
              </w:rPr>
            </w:pPr>
            <w:r w:rsidRPr="00055732">
              <w:rPr>
                <w:rFonts w:ascii="Arial" w:eastAsia="Times New Roman" w:hAnsi="Arial" w:cs="Arial"/>
                <w:sz w:val="18"/>
                <w:szCs w:val="18"/>
                <w:lang w:eastAsia="fr-FR"/>
              </w:rPr>
              <w:t>Comportement sous charge ponctuelle PL (sous 1000 N) (NBN EN 12430)</w:t>
            </w:r>
          </w:p>
        </w:tc>
        <w:tc>
          <w:tcPr>
            <w:tcW w:w="1843"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1950"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1843"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1950"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1843"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1950"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1843"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1950"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1843"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1950"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1843"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1950"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1843"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1950"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E24427">
        <w:tc>
          <w:tcPr>
            <w:tcW w:w="5495" w:type="dxa"/>
          </w:tcPr>
          <w:p w:rsidR="0063124E" w:rsidRPr="00055732" w:rsidRDefault="0063124E" w:rsidP="00E24427">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E24427"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proofErr w:type="gramStart"/>
            <w:r w:rsidRPr="00055732">
              <w:rPr>
                <w:rFonts w:ascii="Arial" w:eastAsia="Times New Roman" w:hAnsi="Arial" w:cs="Arial"/>
                <w:sz w:val="18"/>
                <w:szCs w:val="18"/>
                <w:lang w:eastAsia="fr-FR"/>
              </w:rPr>
              <w:t>.:</w:t>
            </w:r>
            <w:proofErr w:type="gramEnd"/>
            <w:r w:rsidRPr="00055732">
              <w:rPr>
                <w:rFonts w:ascii="Arial" w:eastAsia="Times New Roman" w:hAnsi="Arial" w:cs="Arial"/>
                <w:sz w:val="18"/>
                <w:szCs w:val="18"/>
                <w:lang w:eastAsia="fr-FR"/>
              </w:rPr>
              <w:t xml:space="preserve"> &lt; 0,5 %</w:t>
            </w:r>
          </w:p>
        </w:tc>
        <w:tc>
          <w:tcPr>
            <w:tcW w:w="1843" w:type="dxa"/>
          </w:tcPr>
          <w:p w:rsidR="0063124E" w:rsidRPr="00055732" w:rsidRDefault="0063124E" w:rsidP="00AB630E">
            <w:pPr>
              <w:rPr>
                <w:rFonts w:ascii="Arial" w:eastAsia="Times New Roman" w:hAnsi="Arial" w:cs="Arial"/>
                <w:sz w:val="18"/>
                <w:szCs w:val="18"/>
                <w:lang w:eastAsia="fr-FR"/>
              </w:rPr>
            </w:pPr>
          </w:p>
        </w:tc>
        <w:tc>
          <w:tcPr>
            <w:tcW w:w="1950" w:type="dxa"/>
          </w:tcPr>
          <w:p w:rsidR="0063124E" w:rsidRPr="00055732" w:rsidRDefault="0063124E" w:rsidP="00AB630E">
            <w:pPr>
              <w:rPr>
                <w:rFonts w:ascii="Arial" w:eastAsia="Times New Roman" w:hAnsi="Arial" w:cs="Arial"/>
                <w:sz w:val="18"/>
                <w:szCs w:val="18"/>
                <w:lang w:eastAsia="fr-FR"/>
              </w:rPr>
            </w:pP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843" w:type="dxa"/>
          </w:tcPr>
          <w:p w:rsidR="0063124E" w:rsidRPr="00055732" w:rsidRDefault="0063124E" w:rsidP="00AB630E">
            <w:pPr>
              <w:rPr>
                <w:rFonts w:ascii="Arial" w:eastAsia="Times New Roman" w:hAnsi="Arial" w:cs="Arial"/>
                <w:sz w:val="18"/>
                <w:szCs w:val="18"/>
                <w:lang w:eastAsia="fr-FR"/>
              </w:rPr>
            </w:pPr>
          </w:p>
        </w:tc>
        <w:tc>
          <w:tcPr>
            <w:tcW w:w="1950" w:type="dxa"/>
          </w:tcPr>
          <w:p w:rsidR="0063124E" w:rsidRPr="00055732" w:rsidRDefault="0063124E" w:rsidP="00AB630E">
            <w:pPr>
              <w:rPr>
                <w:rFonts w:ascii="Arial" w:eastAsia="Times New Roman" w:hAnsi="Arial" w:cs="Arial"/>
                <w:sz w:val="18"/>
                <w:szCs w:val="18"/>
                <w:lang w:eastAsia="fr-FR"/>
              </w:rPr>
            </w:pP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843" w:type="dxa"/>
          </w:tcPr>
          <w:p w:rsidR="0063124E" w:rsidRPr="00055732" w:rsidRDefault="0063124E"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 ∞</w:t>
            </w:r>
          </w:p>
        </w:tc>
        <w:tc>
          <w:tcPr>
            <w:tcW w:w="1950" w:type="dxa"/>
          </w:tcPr>
          <w:p w:rsidR="0063124E" w:rsidRPr="00055732" w:rsidRDefault="0063124E"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 ∞</w:t>
            </w: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843" w:type="dxa"/>
          </w:tcPr>
          <w:p w:rsidR="0063124E" w:rsidRPr="00055732" w:rsidRDefault="0063124E" w:rsidP="00AB630E">
            <w:pPr>
              <w:rPr>
                <w:rFonts w:ascii="Arial" w:eastAsia="Times New Roman" w:hAnsi="Arial" w:cs="Arial"/>
                <w:sz w:val="18"/>
                <w:szCs w:val="18"/>
                <w:lang w:eastAsia="fr-FR"/>
              </w:rPr>
            </w:pPr>
          </w:p>
        </w:tc>
        <w:tc>
          <w:tcPr>
            <w:tcW w:w="1950" w:type="dxa"/>
          </w:tcPr>
          <w:p w:rsidR="0063124E" w:rsidRPr="00055732" w:rsidRDefault="0063124E" w:rsidP="00AB630E">
            <w:pPr>
              <w:rPr>
                <w:rFonts w:ascii="Arial" w:eastAsia="Times New Roman" w:hAnsi="Arial" w:cs="Arial"/>
                <w:sz w:val="18"/>
                <w:szCs w:val="18"/>
                <w:lang w:eastAsia="fr-FR"/>
              </w:rPr>
            </w:pPr>
          </w:p>
        </w:tc>
      </w:tr>
      <w:tr w:rsidR="0063124E" w:rsidRPr="00055732" w:rsidTr="00E24427">
        <w:tc>
          <w:tcPr>
            <w:tcW w:w="549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r w:rsidR="00E24427">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1843" w:type="dxa"/>
          </w:tcPr>
          <w:p w:rsidR="0063124E" w:rsidRPr="00055732" w:rsidRDefault="0063124E" w:rsidP="00AB630E">
            <w:pPr>
              <w:rPr>
                <w:rFonts w:ascii="Arial" w:eastAsia="Times New Roman" w:hAnsi="Arial" w:cs="Arial"/>
                <w:sz w:val="18"/>
                <w:szCs w:val="18"/>
                <w:lang w:eastAsia="fr-FR"/>
              </w:rPr>
            </w:pPr>
          </w:p>
        </w:tc>
        <w:tc>
          <w:tcPr>
            <w:tcW w:w="1950"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lastRenderedPageBreak/>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Préparation du support en </w:t>
      </w:r>
      <w:r w:rsidR="00E24427" w:rsidRPr="006D08C7">
        <w:rPr>
          <w:rFonts w:ascii="Arial" w:eastAsia="Times New Roman" w:hAnsi="Arial" w:cs="Arial"/>
          <w:b/>
          <w:color w:val="000000"/>
          <w:sz w:val="18"/>
          <w:szCs w:val="18"/>
          <w:lang w:eastAsia="fr-FR"/>
        </w:rPr>
        <w:t>rénovation :</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850A23"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107B25" w:rsidRPr="00107B25">
        <w:rPr>
          <w:rFonts w:ascii="Arial" w:eastAsia="Times New Roman" w:hAnsi="Arial" w:cs="Arial"/>
          <w:sz w:val="18"/>
          <w:szCs w:val="18"/>
          <w:lang w:eastAsia="fr-FR"/>
        </w:rPr>
        <w:t>(# PC® EM o</w:t>
      </w:r>
      <w:r w:rsidR="00B66C05">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w:t>
      </w:r>
      <w:proofErr w:type="gramStart"/>
      <w:r w:rsidR="00107B25" w:rsidRPr="00107B25">
        <w:rPr>
          <w:rFonts w:ascii="Arial" w:eastAsia="Times New Roman" w:hAnsi="Arial" w:cs="Arial"/>
          <w:sz w:val="18"/>
          <w:szCs w:val="18"/>
          <w:lang w:eastAsia="fr-FR"/>
        </w:rPr>
        <w:t>1:</w:t>
      </w:r>
      <w:proofErr w:type="gramEnd"/>
      <w:r w:rsidR="00107B25" w:rsidRPr="00107B25">
        <w:rPr>
          <w:rFonts w:ascii="Arial" w:eastAsia="Times New Roman" w:hAnsi="Arial" w:cs="Arial"/>
          <w:sz w:val="18"/>
          <w:szCs w:val="18"/>
          <w:lang w:eastAsia="fr-FR"/>
        </w:rPr>
        <w:t xml:space="preserve">10 dilué dans l’eau)  à l’aide d’un rouleau sur une surface propre. </w:t>
      </w:r>
      <w:r w:rsidR="00E24427" w:rsidRPr="00107B25">
        <w:rPr>
          <w:rFonts w:ascii="Arial" w:eastAsia="Times New Roman" w:hAnsi="Arial" w:cs="Arial"/>
          <w:sz w:val="18"/>
          <w:szCs w:val="18"/>
          <w:lang w:eastAsia="fr-FR"/>
        </w:rPr>
        <w:t>C</w:t>
      </w:r>
      <w:r w:rsidR="00E24427" w:rsidRPr="006D08C7">
        <w:rPr>
          <w:rFonts w:ascii="Arial" w:eastAsia="Times New Roman" w:hAnsi="Arial" w:cs="Arial"/>
          <w:sz w:val="18"/>
          <w:szCs w:val="18"/>
          <w:lang w:eastAsia="fr-FR"/>
        </w:rPr>
        <w:t>onsommation :</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0,3 l</w:t>
      </w:r>
      <w:r w:rsidRPr="006D08C7">
        <w:rPr>
          <w:rFonts w:ascii="Arial" w:eastAsia="Times New Roman" w:hAnsi="Arial" w:cs="Arial"/>
          <w:sz w:val="18"/>
          <w:szCs w:val="18"/>
          <w:lang w:eastAsia="fr-FR"/>
        </w:rPr>
        <w:t xml:space="preserve">/m2. </w:t>
      </w:r>
      <w:r w:rsidR="00850A23" w:rsidRPr="006D08C7">
        <w:rPr>
          <w:rFonts w:ascii="Arial" w:eastAsia="Times New Roman" w:hAnsi="Arial" w:cs="Arial"/>
          <w:sz w:val="18"/>
          <w:szCs w:val="18"/>
          <w:lang w:eastAsia="fr-FR"/>
        </w:rPr>
        <w:t>Ce vernis devra être complètement sec avant de débuter la pose de l’isolation.</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63124E">
        <w:rPr>
          <w:rFonts w:ascii="Arial" w:eastAsia="Times New Roman" w:hAnsi="Arial" w:cs="Arial"/>
          <w:sz w:val="18"/>
          <w:szCs w:val="18"/>
          <w:lang w:eastAsia="fr-FR"/>
        </w:rPr>
        <w:t>La face supérieure de la membrane bitumineuse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B66C05">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w:t>
      </w:r>
      <w:proofErr w:type="gramStart"/>
      <w:r w:rsidR="00107B25" w:rsidRPr="00107B25">
        <w:rPr>
          <w:rFonts w:ascii="Arial" w:eastAsia="Times New Roman" w:hAnsi="Arial" w:cs="Arial"/>
          <w:sz w:val="18"/>
          <w:szCs w:val="18"/>
          <w:lang w:eastAsia="fr-FR"/>
        </w:rPr>
        <w:t>1:</w:t>
      </w:r>
      <w:proofErr w:type="gramEnd"/>
      <w:r w:rsidR="00107B25" w:rsidRPr="00107B25">
        <w:rPr>
          <w:rFonts w:ascii="Arial" w:eastAsia="Times New Roman" w:hAnsi="Arial" w:cs="Arial"/>
          <w:sz w:val="18"/>
          <w:szCs w:val="18"/>
          <w:lang w:eastAsia="fr-FR"/>
        </w:rPr>
        <w:t xml:space="preserve">10 dilué dans l’eau)  à l’aide d’un rouleau sur une surface propre. </w:t>
      </w:r>
      <w:r w:rsidR="00E24427" w:rsidRPr="00107B25">
        <w:rPr>
          <w:rFonts w:ascii="Arial" w:eastAsia="Times New Roman" w:hAnsi="Arial" w:cs="Arial"/>
          <w:sz w:val="18"/>
          <w:szCs w:val="18"/>
          <w:lang w:eastAsia="fr-FR"/>
        </w:rPr>
        <w:t>C</w:t>
      </w:r>
      <w:r w:rsidR="00E24427" w:rsidRPr="006D08C7">
        <w:rPr>
          <w:rFonts w:ascii="Arial" w:eastAsia="Times New Roman" w:hAnsi="Arial" w:cs="Arial"/>
          <w:sz w:val="18"/>
          <w:szCs w:val="18"/>
          <w:lang w:eastAsia="fr-FR"/>
        </w:rPr>
        <w:t>onsommation :</w:t>
      </w:r>
      <w:r w:rsidR="00107B25" w:rsidRPr="006D08C7">
        <w:rPr>
          <w:rFonts w:ascii="Arial" w:eastAsia="Times New Roman" w:hAnsi="Arial" w:cs="Arial"/>
          <w:sz w:val="18"/>
          <w:szCs w:val="18"/>
          <w:lang w:eastAsia="fr-FR"/>
        </w:rPr>
        <w:t xml:space="preserve"> ± 0,3 l/m2. Ce vernis devra être complètement sec avant de débuter la pose de l’isolation.</w:t>
      </w:r>
    </w:p>
    <w:p w:rsidR="00107B25" w:rsidRPr="006D08C7" w:rsidRDefault="00107B25"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 xml:space="preserve">réparation du support en bâtiment </w:t>
      </w:r>
      <w:r w:rsidR="00E24427" w:rsidRPr="006D08C7">
        <w:rPr>
          <w:rFonts w:ascii="Arial" w:eastAsia="Times New Roman" w:hAnsi="Arial" w:cs="Arial"/>
          <w:b/>
          <w:color w:val="000000"/>
          <w:sz w:val="18"/>
          <w:szCs w:val="18"/>
          <w:lang w:eastAsia="fr-FR"/>
        </w:rPr>
        <w:t>neuf :</w:t>
      </w:r>
      <w:r w:rsidRPr="006D08C7">
        <w:rPr>
          <w:rFonts w:ascii="Arial" w:eastAsia="Times New Roman" w:hAnsi="Arial" w:cs="Arial"/>
          <w:b/>
          <w:color w:val="000000"/>
          <w:sz w:val="18"/>
          <w:szCs w:val="18"/>
          <w:lang w:eastAsia="fr-FR"/>
        </w:rPr>
        <w:t xml:space="preserve">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6D08C7">
        <w:rPr>
          <w:rFonts w:ascii="Arial" w:eastAsia="Times New Roman" w:hAnsi="Arial" w:cs="Arial"/>
          <w:sz w:val="18"/>
          <w:szCs w:val="18"/>
          <w:lang w:eastAsia="fr-FR"/>
        </w:rPr>
        <w:t xml:space="preserve"> </w:t>
      </w:r>
    </w:p>
    <w:p w:rsidR="00FF0A6F" w:rsidRDefault="005D17E3"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B66C05">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w:t>
      </w:r>
      <w:proofErr w:type="gramStart"/>
      <w:r w:rsidR="00107B25" w:rsidRPr="00107B25">
        <w:rPr>
          <w:rFonts w:ascii="Arial" w:eastAsia="Times New Roman" w:hAnsi="Arial" w:cs="Arial"/>
          <w:sz w:val="18"/>
          <w:szCs w:val="18"/>
          <w:lang w:eastAsia="fr-FR"/>
        </w:rPr>
        <w:t>1:</w:t>
      </w:r>
      <w:proofErr w:type="gramEnd"/>
      <w:r w:rsidR="00107B25" w:rsidRPr="00107B25">
        <w:rPr>
          <w:rFonts w:ascii="Arial" w:eastAsia="Times New Roman" w:hAnsi="Arial" w:cs="Arial"/>
          <w:sz w:val="18"/>
          <w:szCs w:val="18"/>
          <w:lang w:eastAsia="fr-FR"/>
        </w:rPr>
        <w:t xml:space="preserve">10 dilué dans l’eau)  à l’aide d’un rouleau sur une surface propre. </w:t>
      </w:r>
      <w:r w:rsidR="00E24427" w:rsidRPr="00107B25">
        <w:rPr>
          <w:rFonts w:ascii="Arial" w:eastAsia="Times New Roman" w:hAnsi="Arial" w:cs="Arial"/>
          <w:sz w:val="18"/>
          <w:szCs w:val="18"/>
          <w:lang w:eastAsia="fr-FR"/>
        </w:rPr>
        <w:t>C</w:t>
      </w:r>
      <w:r w:rsidR="00E24427" w:rsidRPr="006D08C7">
        <w:rPr>
          <w:rFonts w:ascii="Arial" w:eastAsia="Times New Roman" w:hAnsi="Arial" w:cs="Arial"/>
          <w:sz w:val="18"/>
          <w:szCs w:val="18"/>
          <w:lang w:eastAsia="fr-FR"/>
        </w:rPr>
        <w:t>onsommation :</w:t>
      </w:r>
      <w:r w:rsidR="00107B25" w:rsidRPr="006D08C7">
        <w:rPr>
          <w:rFonts w:ascii="Arial" w:eastAsia="Times New Roman" w:hAnsi="Arial" w:cs="Arial"/>
          <w:sz w:val="18"/>
          <w:szCs w:val="18"/>
          <w:lang w:eastAsia="fr-FR"/>
        </w:rPr>
        <w:t xml:space="preserve"> ± 0,3 l/m2. Ce vernis devra être complètement sec avant de débuter la pose de l’isolation.</w:t>
      </w:r>
    </w:p>
    <w:p w:rsidR="00107B25" w:rsidRPr="006D08C7" w:rsidRDefault="00107B25"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 xml:space="preserve">de </w:t>
      </w:r>
      <w:r w:rsidR="00E24427" w:rsidRPr="006D08C7">
        <w:rPr>
          <w:rFonts w:ascii="Arial" w:eastAsia="Times New Roman" w:hAnsi="Arial" w:cs="Arial"/>
          <w:b/>
          <w:color w:val="000000"/>
          <w:sz w:val="18"/>
          <w:szCs w:val="18"/>
          <w:lang w:eastAsia="fr-FR"/>
        </w:rPr>
        <w:t>l’isolation :</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581129" w:rsidRPr="006D08C7" w:rsidRDefault="00581129"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Les plaques d’isolation seront collées en pleine adhérence avec les joints étanches et décalés.</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L’encollage se fera à l’aide de la colle </w:t>
      </w:r>
      <w:r w:rsidR="0063124E">
        <w:rPr>
          <w:rFonts w:ascii="Arial" w:eastAsia="Times New Roman" w:hAnsi="Arial" w:cs="Arial"/>
          <w:color w:val="000000" w:themeColor="text1"/>
          <w:sz w:val="18"/>
          <w:szCs w:val="18"/>
          <w:lang w:eastAsia="fr-FR"/>
        </w:rPr>
        <w:t xml:space="preserve">bitumineuse </w:t>
      </w:r>
      <w:r w:rsidR="00107B25">
        <w:rPr>
          <w:rFonts w:ascii="Arial" w:eastAsia="Times New Roman" w:hAnsi="Arial" w:cs="Arial"/>
          <w:color w:val="000000" w:themeColor="text1"/>
          <w:sz w:val="18"/>
          <w:szCs w:val="18"/>
          <w:lang w:eastAsia="fr-FR"/>
        </w:rPr>
        <w:t>bi-</w:t>
      </w:r>
      <w:r w:rsidR="002849FB" w:rsidRPr="006D08C7">
        <w:rPr>
          <w:rFonts w:ascii="Arial" w:eastAsia="Times New Roman" w:hAnsi="Arial" w:cs="Arial"/>
          <w:color w:val="000000" w:themeColor="text1"/>
          <w:sz w:val="18"/>
          <w:szCs w:val="18"/>
          <w:lang w:eastAsia="fr-FR"/>
        </w:rPr>
        <w:t>c</w:t>
      </w:r>
      <w:r w:rsidRPr="006D08C7">
        <w:rPr>
          <w:rFonts w:ascii="Arial" w:eastAsia="Times New Roman" w:hAnsi="Arial" w:cs="Arial"/>
          <w:color w:val="000000" w:themeColor="text1"/>
          <w:sz w:val="18"/>
          <w:szCs w:val="18"/>
          <w:lang w:eastAsia="fr-FR"/>
        </w:rPr>
        <w:t xml:space="preserve">omposant </w:t>
      </w:r>
      <w:r w:rsidR="00107B25">
        <w:rPr>
          <w:rFonts w:ascii="Arial" w:eastAsia="Times New Roman" w:hAnsi="Arial" w:cs="Arial"/>
          <w:color w:val="000000" w:themeColor="text1"/>
          <w:sz w:val="18"/>
          <w:szCs w:val="18"/>
          <w:lang w:eastAsia="fr-FR"/>
        </w:rPr>
        <w:t>(</w:t>
      </w:r>
      <w:r w:rsidR="0063124E" w:rsidRPr="006D08C7">
        <w:rPr>
          <w:rFonts w:ascii="Arial" w:eastAsia="Times New Roman" w:hAnsi="Arial" w:cs="Arial"/>
          <w:color w:val="000000" w:themeColor="text1"/>
          <w:sz w:val="18"/>
          <w:szCs w:val="18"/>
          <w:lang w:eastAsia="fr-FR"/>
        </w:rPr>
        <w:t>#</w:t>
      </w:r>
      <w:r w:rsidR="0063124E">
        <w:rPr>
          <w:rFonts w:ascii="Arial" w:eastAsia="Times New Roman" w:hAnsi="Arial" w:cs="Arial"/>
          <w:color w:val="000000" w:themeColor="text1"/>
          <w:sz w:val="18"/>
          <w:szCs w:val="18"/>
          <w:lang w:eastAsia="fr-FR"/>
        </w:rPr>
        <w:t xml:space="preserve"> </w:t>
      </w:r>
      <w:r w:rsidRPr="006D08C7">
        <w:rPr>
          <w:rFonts w:ascii="Arial" w:hAnsi="Arial" w:cs="Arial"/>
          <w:color w:val="000000" w:themeColor="text1"/>
          <w:sz w:val="18"/>
          <w:szCs w:val="18"/>
        </w:rPr>
        <w:t>PC</w:t>
      </w:r>
      <w:r w:rsidRPr="006D08C7">
        <w:rPr>
          <w:rFonts w:ascii="Arial" w:hAnsi="Arial" w:cs="Arial"/>
          <w:color w:val="000000" w:themeColor="text1"/>
          <w:sz w:val="18"/>
          <w:szCs w:val="18"/>
          <w:vertAlign w:val="superscript"/>
        </w:rPr>
        <w:t>®</w:t>
      </w:r>
      <w:r w:rsidR="00652525" w:rsidRPr="006D08C7">
        <w:rPr>
          <w:rFonts w:ascii="Arial" w:hAnsi="Arial" w:cs="Arial"/>
          <w:color w:val="000000" w:themeColor="text1"/>
          <w:sz w:val="18"/>
          <w:szCs w:val="18"/>
        </w:rPr>
        <w:t xml:space="preserve"> </w:t>
      </w:r>
      <w:r w:rsidRPr="006D08C7">
        <w:rPr>
          <w:rFonts w:ascii="Arial" w:hAnsi="Arial" w:cs="Arial"/>
          <w:color w:val="000000" w:themeColor="text1"/>
          <w:sz w:val="18"/>
          <w:szCs w:val="18"/>
        </w:rPr>
        <w:t>5</w:t>
      </w:r>
      <w:r w:rsidR="00107B25">
        <w:rPr>
          <w:rFonts w:ascii="Arial" w:hAnsi="Arial" w:cs="Arial"/>
          <w:color w:val="000000" w:themeColor="text1"/>
          <w:sz w:val="18"/>
          <w:szCs w:val="18"/>
        </w:rPr>
        <w:t>8)</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 xml:space="preserve">spécialement adapté à cet usage. </w:t>
      </w:r>
      <w:r w:rsidR="00A84CF1">
        <w:rPr>
          <w:rFonts w:ascii="Arial" w:eastAsia="Times New Roman" w:hAnsi="Arial" w:cs="Arial"/>
          <w:color w:val="000000" w:themeColor="text1"/>
          <w:sz w:val="18"/>
          <w:szCs w:val="18"/>
          <w:lang w:eastAsia="fr-FR"/>
        </w:rPr>
        <w:t>La colle sera prêt</w:t>
      </w:r>
      <w:r w:rsidR="00E24427">
        <w:rPr>
          <w:rFonts w:ascii="Arial" w:eastAsia="Times New Roman" w:hAnsi="Arial" w:cs="Arial"/>
          <w:color w:val="000000" w:themeColor="text1"/>
          <w:sz w:val="18"/>
          <w:szCs w:val="18"/>
          <w:lang w:eastAsia="fr-FR"/>
        </w:rPr>
        <w:t>e</w:t>
      </w:r>
      <w:r w:rsidR="00A84CF1">
        <w:rPr>
          <w:rFonts w:ascii="Arial" w:eastAsia="Times New Roman" w:hAnsi="Arial" w:cs="Arial"/>
          <w:color w:val="000000" w:themeColor="text1"/>
          <w:sz w:val="18"/>
          <w:szCs w:val="18"/>
          <w:lang w:eastAsia="fr-FR"/>
        </w:rPr>
        <w:t xml:space="preserve"> à l’emploi une fois que les deux composant auront été mélangé suffisamment longtemps à l’aide d’un mélangeur spécial (disponible au prêt du fabri</w:t>
      </w:r>
      <w:r w:rsidR="00B66C05">
        <w:rPr>
          <w:rFonts w:ascii="Arial" w:eastAsia="Times New Roman" w:hAnsi="Arial" w:cs="Arial"/>
          <w:color w:val="000000" w:themeColor="text1"/>
          <w:sz w:val="18"/>
          <w:szCs w:val="18"/>
          <w:lang w:eastAsia="fr-FR"/>
        </w:rPr>
        <w:t>c</w:t>
      </w:r>
      <w:r w:rsidR="00A84CF1">
        <w:rPr>
          <w:rFonts w:ascii="Arial" w:eastAsia="Times New Roman" w:hAnsi="Arial" w:cs="Arial"/>
          <w:color w:val="000000" w:themeColor="text1"/>
          <w:sz w:val="18"/>
          <w:szCs w:val="18"/>
          <w:lang w:eastAsia="fr-FR"/>
        </w:rPr>
        <w:t xml:space="preserve">ant d’isolation). </w:t>
      </w:r>
      <w:r w:rsidRPr="006D08C7">
        <w:rPr>
          <w:rFonts w:ascii="Arial" w:eastAsia="Times New Roman" w:hAnsi="Arial" w:cs="Arial"/>
          <w:color w:val="000000" w:themeColor="text1"/>
          <w:sz w:val="18"/>
          <w:szCs w:val="18"/>
          <w:lang w:eastAsia="fr-FR"/>
        </w:rPr>
        <w:t>La température ambiante et du support ne sera pas inférieure à 5°C.</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colle à froid</w:t>
      </w:r>
      <w:r w:rsidR="00107B25">
        <w:rPr>
          <w:rFonts w:ascii="Arial" w:eastAsia="Times New Roman" w:hAnsi="Arial" w:cs="Arial"/>
          <w:color w:val="000000" w:themeColor="text1"/>
          <w:sz w:val="18"/>
          <w:szCs w:val="18"/>
          <w:lang w:eastAsia="fr-FR"/>
        </w:rPr>
        <w:t xml:space="preserve"> bi-composant bien mélangée</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6D08C7">
        <w:rPr>
          <w:rFonts w:ascii="Arial" w:eastAsia="Times New Roman" w:hAnsi="Arial" w:cs="Arial"/>
          <w:color w:val="000000" w:themeColor="text1"/>
          <w:sz w:val="18"/>
          <w:szCs w:val="18"/>
          <w:lang w:eastAsia="fr-FR"/>
        </w:rPr>
        <w:t>mm.</w:t>
      </w:r>
      <w:proofErr w:type="spellEnd"/>
      <w:r w:rsidRPr="006D08C7">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097E99">
        <w:rPr>
          <w:rFonts w:ascii="Arial" w:eastAsia="Times New Roman" w:hAnsi="Arial" w:cs="Arial"/>
          <w:color w:val="000000" w:themeColor="text1"/>
          <w:sz w:val="18"/>
          <w:szCs w:val="18"/>
          <w:lang w:eastAsia="fr-FR"/>
        </w:rPr>
        <w:t xml:space="preserve"> la colle à froid (</w:t>
      </w:r>
      <w:r w:rsidR="00E24427">
        <w:rPr>
          <w:rFonts w:ascii="Arial" w:eastAsia="Times New Roman" w:hAnsi="Arial" w:cs="Arial"/>
          <w:color w:val="000000" w:themeColor="text1"/>
          <w:sz w:val="18"/>
          <w:szCs w:val="18"/>
          <w:lang w:eastAsia="fr-FR"/>
        </w:rPr>
        <w:t>consommation</w:t>
      </w:r>
      <w:r w:rsidR="00E24427"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 ± 5 kg/m</w:t>
      </w:r>
      <w:r w:rsidRPr="006D08C7">
        <w:rPr>
          <w:rFonts w:ascii="Arial" w:eastAsia="Times New Roman" w:hAnsi="Arial" w:cs="Arial"/>
          <w:color w:val="000000" w:themeColor="text1"/>
          <w:sz w:val="18"/>
          <w:szCs w:val="18"/>
          <w:vertAlign w:val="superscript"/>
          <w:lang w:eastAsia="fr-FR"/>
        </w:rPr>
        <w:t>2</w:t>
      </w:r>
      <w:r w:rsidRPr="006D08C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w:t>
      </w:r>
      <w:r w:rsidR="00E24427" w:rsidRPr="006D08C7">
        <w:rPr>
          <w:rFonts w:ascii="Arial" w:eastAsia="Times New Roman" w:hAnsi="Arial" w:cs="Arial"/>
          <w:color w:val="000000" w:themeColor="text1"/>
          <w:sz w:val="18"/>
          <w:szCs w:val="18"/>
          <w:lang w:eastAsia="fr-FR"/>
        </w:rPr>
        <w:t>est :</w:t>
      </w:r>
      <w:r w:rsidRPr="006D08C7">
        <w:rPr>
          <w:rFonts w:ascii="Arial" w:eastAsia="Times New Roman" w:hAnsi="Arial" w:cs="Arial"/>
          <w:color w:val="000000" w:themeColor="text1"/>
          <w:sz w:val="18"/>
          <w:szCs w:val="18"/>
          <w:lang w:eastAsia="fr-FR"/>
        </w:rPr>
        <w:t xml:space="preserve"> le collage de l'isolation, l'égalisation du support et le remplissage des joints. L’excédent de colle sera enlevé.  </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183AB7" w:rsidRDefault="00183AB7" w:rsidP="00183AB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Complexe </w:t>
      </w:r>
      <w:r w:rsidR="00E24427">
        <w:rPr>
          <w:rFonts w:ascii="Arial" w:eastAsia="Times New Roman" w:hAnsi="Arial" w:cs="Arial"/>
          <w:b/>
          <w:color w:val="000000"/>
          <w:sz w:val="18"/>
          <w:szCs w:val="18"/>
          <w:lang w:eastAsia="fr-FR"/>
        </w:rPr>
        <w:t>d’étanchéité :</w:t>
      </w:r>
    </w:p>
    <w:p w:rsidR="00183AB7" w:rsidRDefault="00183AB7" w:rsidP="00183AB7">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w:t>
      </w:r>
      <w:r w:rsidR="00E24427">
        <w:rPr>
          <w:rFonts w:ascii="Arial" w:eastAsia="Times New Roman" w:hAnsi="Arial" w:cs="Arial"/>
          <w:sz w:val="18"/>
          <w:szCs w:val="18"/>
          <w:lang w:eastAsia="fr-FR"/>
        </w:rPr>
        <w:t>bitumineuse :</w:t>
      </w:r>
      <w:bookmarkStart w:id="0" w:name="_GoBack"/>
      <w:bookmarkEnd w:id="0"/>
      <w:r>
        <w:rPr>
          <w:rFonts w:ascii="Arial" w:eastAsia="Times New Roman" w:hAnsi="Arial" w:cs="Arial"/>
          <w:sz w:val="18"/>
          <w:szCs w:val="18"/>
          <w:lang w:eastAsia="fr-FR"/>
        </w:rPr>
        <w:t xml:space="preserve"> armée au minimum d’un voile de verre et soudée en pleine adhérence. P. </w:t>
      </w:r>
      <w:proofErr w:type="gramStart"/>
      <w:r>
        <w:rPr>
          <w:rFonts w:ascii="Arial" w:eastAsia="Times New Roman" w:hAnsi="Arial" w:cs="Arial"/>
          <w:sz w:val="18"/>
          <w:szCs w:val="18"/>
          <w:lang w:eastAsia="fr-FR"/>
        </w:rPr>
        <w:t>ex.:</w:t>
      </w:r>
      <w:proofErr w:type="gramEnd"/>
      <w:r>
        <w:rPr>
          <w:rFonts w:ascii="Arial" w:eastAsia="Times New Roman" w:hAnsi="Arial" w:cs="Arial"/>
          <w:sz w:val="18"/>
          <w:szCs w:val="18"/>
          <w:lang w:eastAsia="fr-FR"/>
        </w:rPr>
        <w:t xml:space="preserve"> membrane V3 (=membrane bitumineuse de 3 mm d’épaisseur, armée d’un voile de verre). </w:t>
      </w:r>
    </w:p>
    <w:p w:rsidR="00183AB7" w:rsidRDefault="00183AB7" w:rsidP="00183AB7">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w:t>
      </w:r>
      <w:proofErr w:type="gramStart"/>
      <w:r>
        <w:rPr>
          <w:rFonts w:ascii="Arial" w:eastAsia="Times New Roman" w:hAnsi="Arial" w:cs="Arial"/>
          <w:sz w:val="18"/>
          <w:szCs w:val="18"/>
          <w:lang w:eastAsia="fr-FR"/>
        </w:rPr>
        <w:t>):</w:t>
      </w:r>
      <w:proofErr w:type="gramEnd"/>
      <w:r>
        <w:rPr>
          <w:rFonts w:ascii="Arial" w:eastAsia="Times New Roman" w:hAnsi="Arial" w:cs="Arial"/>
          <w:sz w:val="18"/>
          <w:szCs w:val="18"/>
          <w:lang w:eastAsia="fr-FR"/>
        </w:rPr>
        <w:t xml:space="preserve"> elle sera mise en œuvre en respectant les prescriptions du fabricant de l’étanchéité. L’association de membranes bitumineuses (SBS, APP) et polymères (EPDM, PVC, TPO, PIB, etc.) est également possible.</w:t>
      </w:r>
    </w:p>
    <w:p w:rsidR="00183AB7" w:rsidRDefault="00183AB7" w:rsidP="00183AB7">
      <w:pPr>
        <w:spacing w:line="240" w:lineRule="auto"/>
        <w:rPr>
          <w:rFonts w:ascii="Arial" w:eastAsia="Times New Roman" w:hAnsi="Arial" w:cs="Arial"/>
          <w:sz w:val="18"/>
          <w:szCs w:val="18"/>
          <w:lang w:eastAsia="fr-FR"/>
        </w:rPr>
      </w:pPr>
    </w:p>
    <w:p w:rsidR="00CF4016" w:rsidRPr="00FA0600" w:rsidRDefault="00CF4016" w:rsidP="00CF4016">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Mise en œuvre</w:t>
      </w:r>
      <w:r>
        <w:rPr>
          <w:rFonts w:ascii="Arial" w:eastAsia="Times New Roman" w:hAnsi="Arial" w:cs="Arial"/>
          <w:b/>
          <w:color w:val="000000"/>
          <w:sz w:val="18"/>
          <w:szCs w:val="18"/>
          <w:lang w:eastAsia="fr-FR"/>
        </w:rPr>
        <w:t xml:space="preserve"> du complexe de </w:t>
      </w:r>
      <w:r w:rsidR="00E24427">
        <w:rPr>
          <w:rFonts w:ascii="Arial" w:eastAsia="Times New Roman" w:hAnsi="Arial" w:cs="Arial"/>
          <w:b/>
          <w:color w:val="000000"/>
          <w:sz w:val="18"/>
          <w:szCs w:val="18"/>
          <w:lang w:eastAsia="fr-FR"/>
        </w:rPr>
        <w:t>végétation</w:t>
      </w:r>
      <w:r w:rsidR="00E24427" w:rsidRPr="00FA0600">
        <w:rPr>
          <w:rFonts w:ascii="Arial" w:eastAsia="Times New Roman" w:hAnsi="Arial" w:cs="Arial"/>
          <w:b/>
          <w:color w:val="000000"/>
          <w:sz w:val="18"/>
          <w:szCs w:val="18"/>
          <w:lang w:eastAsia="fr-FR"/>
        </w:rPr>
        <w:t xml:space="preserve"> :</w:t>
      </w:r>
      <w:r w:rsidRPr="00FA0600">
        <w:rPr>
          <w:rFonts w:ascii="Arial" w:eastAsia="Times New Roman" w:hAnsi="Arial" w:cs="Arial"/>
          <w:b/>
          <w:color w:val="000000"/>
          <w:sz w:val="18"/>
          <w:szCs w:val="18"/>
          <w:lang w:eastAsia="fr-FR"/>
        </w:rPr>
        <w:t xml:space="preserve"> </w:t>
      </w:r>
    </w:p>
    <w:p w:rsidR="00CF4016" w:rsidRPr="00FA0600" w:rsidRDefault="00CF4016" w:rsidP="00CF4016">
      <w:pPr>
        <w:pStyle w:val="Paragraphedeliste"/>
        <w:numPr>
          <w:ilvl w:val="0"/>
          <w:numId w:val="6"/>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 xml:space="preserve">Si nécessaire, une couche de désolidarisation / </w:t>
      </w:r>
      <w:r w:rsidR="00E24427" w:rsidRPr="00FA0600">
        <w:rPr>
          <w:rFonts w:ascii="Arial" w:eastAsia="Times New Roman" w:hAnsi="Arial" w:cs="Arial"/>
          <w:sz w:val="18"/>
          <w:szCs w:val="18"/>
          <w:lang w:eastAsia="fr-FR"/>
        </w:rPr>
        <w:t>protection sera</w:t>
      </w:r>
      <w:r w:rsidRPr="00FA0600">
        <w:rPr>
          <w:rFonts w:ascii="Arial" w:eastAsia="Times New Roman" w:hAnsi="Arial" w:cs="Arial"/>
          <w:sz w:val="18"/>
          <w:szCs w:val="18"/>
          <w:lang w:eastAsia="fr-FR"/>
        </w:rPr>
        <w:t xml:space="preserve"> déroulée sur la couche d’étanchéité finale. Il y aura un recouvrement de lés.</w:t>
      </w:r>
    </w:p>
    <w:p w:rsidR="00CF4016" w:rsidRPr="00FA0600" w:rsidRDefault="00CF4016" w:rsidP="00CF4016">
      <w:pPr>
        <w:pStyle w:val="Paragraphedeliste"/>
        <w:numPr>
          <w:ilvl w:val="0"/>
          <w:numId w:val="6"/>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La mise en place de la végétation intensive ou extensive sera conforme aux recommandations du fournisseur</w:t>
      </w:r>
    </w:p>
    <w:p w:rsidR="00183AB7" w:rsidRDefault="00183AB7" w:rsidP="00183AB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CF4016">
        <w:rPr>
          <w:rFonts w:ascii="Arial" w:eastAsia="Times New Roman" w:hAnsi="Arial" w:cs="Arial"/>
          <w:sz w:val="18"/>
          <w:szCs w:val="18"/>
          <w:lang w:eastAsia="fr-FR"/>
        </w:rPr>
        <w:t xml:space="preserve">de dimensions </w:t>
      </w:r>
      <w:proofErr w:type="gramStart"/>
      <w:r w:rsidRPr="00CF4016">
        <w:rPr>
          <w:rFonts w:ascii="Arial" w:eastAsia="Times New Roman" w:hAnsi="Arial" w:cs="Arial"/>
          <w:sz w:val="18"/>
          <w:szCs w:val="18"/>
          <w:lang w:eastAsia="fr-FR"/>
        </w:rPr>
        <w:t>hors</w:t>
      </w:r>
      <w:proofErr w:type="gramEnd"/>
      <w:r w:rsidRPr="00CF4016">
        <w:rPr>
          <w:rFonts w:ascii="Arial" w:eastAsia="Times New Roman" w:hAnsi="Arial" w:cs="Arial"/>
          <w:sz w:val="18"/>
          <w:szCs w:val="18"/>
          <w:lang w:eastAsia="fr-FR"/>
        </w:rPr>
        <w:t xml:space="preserve">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F047B4" w:rsidRDefault="00F047B4" w:rsidP="006D08C7">
      <w:pPr>
        <w:pStyle w:val="Paragraphedeliste"/>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Si la pente de la toiture est supérieure à </w:t>
      </w:r>
      <w:r w:rsidR="001A711C">
        <w:rPr>
          <w:rFonts w:ascii="Arial" w:eastAsia="Times New Roman" w:hAnsi="Arial" w:cs="Arial"/>
          <w:sz w:val="18"/>
          <w:szCs w:val="18"/>
          <w:lang w:eastAsia="fr-FR"/>
        </w:rPr>
        <w:t>10%</w:t>
      </w:r>
      <w:r w:rsidRPr="006D08C7">
        <w:rPr>
          <w:rFonts w:ascii="Arial" w:eastAsia="Times New Roman" w:hAnsi="Arial" w:cs="Arial"/>
          <w:sz w:val="18"/>
          <w:szCs w:val="18"/>
          <w:lang w:eastAsia="fr-FR"/>
        </w:rPr>
        <w:t xml:space="preserve">, un système de retenue </w:t>
      </w:r>
      <w:r w:rsidR="0063124E">
        <w:rPr>
          <w:rFonts w:ascii="Arial" w:eastAsia="Times New Roman" w:hAnsi="Arial" w:cs="Arial"/>
          <w:sz w:val="18"/>
          <w:szCs w:val="18"/>
          <w:lang w:eastAsia="fr-FR"/>
        </w:rPr>
        <w:t xml:space="preserve">permanent </w:t>
      </w:r>
      <w:r w:rsidRPr="006D08C7">
        <w:rPr>
          <w:rFonts w:ascii="Arial" w:eastAsia="Times New Roman" w:hAnsi="Arial" w:cs="Arial"/>
          <w:sz w:val="18"/>
          <w:szCs w:val="18"/>
          <w:lang w:eastAsia="fr-FR"/>
        </w:rPr>
        <w:t xml:space="preserve">suffisamment résistant devra être prévu pour éviter tout glissement des plaques. </w:t>
      </w:r>
      <w:r w:rsidR="002C6187" w:rsidRPr="006D08C7">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CF4016" w:rsidRPr="00FA0600" w:rsidRDefault="00CF4016" w:rsidP="00CF4016">
      <w:pPr>
        <w:pStyle w:val="Paragraphedeliste"/>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Il est indispensable de vérifier</w:t>
      </w:r>
      <w:r>
        <w:rPr>
          <w:rFonts w:ascii="Arial" w:eastAsia="Times New Roman" w:hAnsi="Arial" w:cs="Arial"/>
          <w:sz w:val="18"/>
          <w:szCs w:val="18"/>
          <w:lang w:eastAsia="fr-FR"/>
        </w:rPr>
        <w:t xml:space="preserve"> que</w:t>
      </w:r>
      <w:r w:rsidRPr="00FA0600">
        <w:rPr>
          <w:rFonts w:ascii="Arial" w:eastAsia="Times New Roman" w:hAnsi="Arial" w:cs="Arial"/>
          <w:sz w:val="18"/>
          <w:szCs w:val="18"/>
          <w:lang w:eastAsia="fr-FR"/>
        </w:rPr>
        <w:t xml:space="preserve"> la pente de la toiture</w:t>
      </w:r>
      <w:r>
        <w:rPr>
          <w:rFonts w:ascii="Arial" w:eastAsia="Times New Roman" w:hAnsi="Arial" w:cs="Arial"/>
          <w:sz w:val="18"/>
          <w:szCs w:val="18"/>
          <w:lang w:eastAsia="fr-FR"/>
        </w:rPr>
        <w:t xml:space="preserve"> permet la mise en œuvre du système de toiture végétalisé choisi</w:t>
      </w:r>
      <w:r w:rsidRPr="00FA0600">
        <w:rPr>
          <w:rFonts w:ascii="Arial" w:eastAsia="Times New Roman" w:hAnsi="Arial" w:cs="Arial"/>
          <w:sz w:val="18"/>
          <w:szCs w:val="18"/>
          <w:lang w:eastAsia="fr-FR"/>
        </w:rPr>
        <w:t>.</w:t>
      </w:r>
    </w:p>
    <w:p w:rsidR="00CF4016" w:rsidRPr="006D08C7" w:rsidRDefault="00CF4016" w:rsidP="00CF4016">
      <w:pPr>
        <w:pStyle w:val="Paragraphedeliste"/>
        <w:spacing w:line="240" w:lineRule="auto"/>
        <w:ind w:left="284"/>
        <w:rPr>
          <w:rFonts w:ascii="Arial" w:eastAsia="Times New Roman" w:hAnsi="Arial" w:cs="Arial"/>
          <w:sz w:val="18"/>
          <w:szCs w:val="18"/>
          <w:lang w:eastAsia="fr-FR"/>
        </w:rPr>
      </w:pPr>
    </w:p>
    <w:p w:rsidR="00A4611A" w:rsidRPr="006D08C7" w:rsidRDefault="00A4611A" w:rsidP="006D08C7">
      <w:pPr>
        <w:spacing w:line="240" w:lineRule="auto"/>
        <w:rPr>
          <w:rFonts w:ascii="Arial" w:eastAsia="Times New Roman" w:hAnsi="Arial" w:cs="Arial"/>
          <w:sz w:val="18"/>
          <w:szCs w:val="18"/>
          <w:lang w:eastAsia="fr-FR"/>
        </w:rPr>
      </w:pPr>
    </w:p>
    <w:p w:rsidR="002C6187" w:rsidRDefault="002C6187"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En présence de </w:t>
      </w:r>
      <w:r w:rsidR="00E40C83" w:rsidRPr="006D08C7">
        <w:rPr>
          <w:rFonts w:ascii="Arial" w:eastAsia="Times New Roman" w:hAnsi="Arial" w:cs="Arial"/>
          <w:sz w:val="18"/>
          <w:szCs w:val="18"/>
          <w:lang w:eastAsia="fr-FR"/>
        </w:rPr>
        <w:t>toitures</w:t>
      </w:r>
      <w:r w:rsidRPr="006D08C7">
        <w:rPr>
          <w:rFonts w:ascii="Arial" w:eastAsia="Times New Roman" w:hAnsi="Arial" w:cs="Arial"/>
          <w:sz w:val="18"/>
          <w:szCs w:val="18"/>
          <w:lang w:eastAsia="fr-FR"/>
        </w:rPr>
        <w:t xml:space="preserve"> courbes, les dimensions des plaques FOAMGLAS</w:t>
      </w:r>
      <w:r w:rsidRPr="006D08C7">
        <w:rPr>
          <w:rFonts w:ascii="Arial" w:eastAsia="Times New Roman" w:hAnsi="Arial" w:cs="Arial"/>
          <w:sz w:val="18"/>
          <w:szCs w:val="18"/>
          <w:vertAlign w:val="superscript"/>
          <w:lang w:eastAsia="fr-FR"/>
        </w:rPr>
        <w:t>®</w:t>
      </w:r>
      <w:r w:rsidRPr="006D08C7">
        <w:rPr>
          <w:rFonts w:ascii="Arial" w:eastAsia="Times New Roman" w:hAnsi="Arial" w:cs="Arial"/>
          <w:sz w:val="18"/>
          <w:szCs w:val="18"/>
          <w:lang w:eastAsia="fr-FR"/>
        </w:rPr>
        <w:t xml:space="preserve"> seront adaptées au rayon de courbure.</w:t>
      </w:r>
    </w:p>
    <w:p w:rsidR="006D08C7" w:rsidRPr="006D08C7" w:rsidRDefault="006D08C7" w:rsidP="006D08C7">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C6187" w:rsidRPr="006D08C7">
        <w:trPr>
          <w:jc w:val="center"/>
        </w:trPr>
        <w:tc>
          <w:tcPr>
            <w:tcW w:w="3614" w:type="dxa"/>
            <w:tcBorders>
              <w:bottom w:val="double" w:sz="6" w:space="0" w:color="auto"/>
              <w:right w:val="nil"/>
            </w:tcBorders>
          </w:tcPr>
          <w:p w:rsidR="002C6187" w:rsidRPr="006D08C7" w:rsidRDefault="002C6187" w:rsidP="006D08C7">
            <w:pPr>
              <w:spacing w:line="240" w:lineRule="auto"/>
              <w:ind w:right="-1"/>
              <w:jc w:val="center"/>
              <w:rPr>
                <w:rFonts w:ascii="Arial" w:hAnsi="Arial" w:cs="Arial"/>
                <w:b/>
                <w:color w:val="000000"/>
                <w:sz w:val="18"/>
                <w:szCs w:val="18"/>
                <w:lang w:val="nl-NL"/>
              </w:rPr>
            </w:pPr>
            <w:r w:rsidRPr="006D08C7">
              <w:rPr>
                <w:rFonts w:ascii="Arial" w:hAnsi="Arial" w:cs="Arial"/>
                <w:color w:val="000000"/>
                <w:sz w:val="18"/>
                <w:szCs w:val="18"/>
              </w:rPr>
              <w:t xml:space="preserve"> </w:t>
            </w:r>
            <w:r w:rsidRPr="006D08C7">
              <w:rPr>
                <w:rFonts w:ascii="Arial" w:hAnsi="Arial" w:cs="Arial"/>
                <w:b/>
                <w:color w:val="000000"/>
                <w:sz w:val="18"/>
                <w:szCs w:val="18"/>
                <w:lang w:val="nl-NL"/>
              </w:rPr>
              <w:t xml:space="preserve">Rayon de </w:t>
            </w:r>
            <w:proofErr w:type="spellStart"/>
            <w:r w:rsidRPr="006D08C7">
              <w:rPr>
                <w:rFonts w:ascii="Arial" w:hAnsi="Arial" w:cs="Arial"/>
                <w:b/>
                <w:color w:val="000000"/>
                <w:sz w:val="18"/>
                <w:szCs w:val="18"/>
                <w:lang w:val="nl-NL"/>
              </w:rPr>
              <w:t>courbure</w:t>
            </w:r>
            <w:proofErr w:type="spellEnd"/>
            <w:r w:rsidRPr="006D08C7">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6D08C7" w:rsidRDefault="002C6187" w:rsidP="006D08C7">
            <w:pPr>
              <w:spacing w:line="240" w:lineRule="auto"/>
              <w:ind w:right="-1"/>
              <w:jc w:val="center"/>
              <w:rPr>
                <w:rFonts w:ascii="Arial" w:hAnsi="Arial" w:cs="Arial"/>
                <w:b/>
                <w:color w:val="000000"/>
                <w:sz w:val="18"/>
                <w:szCs w:val="18"/>
              </w:rPr>
            </w:pPr>
            <w:r w:rsidRPr="006D08C7">
              <w:rPr>
                <w:rFonts w:ascii="Arial" w:hAnsi="Arial" w:cs="Arial"/>
                <w:b/>
                <w:color w:val="000000"/>
                <w:sz w:val="18"/>
                <w:szCs w:val="18"/>
              </w:rPr>
              <w:t>Dimensions des plaques FOAMGLAS</w:t>
            </w:r>
            <w:r w:rsidRPr="006D08C7">
              <w:rPr>
                <w:rFonts w:ascii="Arial" w:hAnsi="Arial" w:cs="Arial"/>
                <w:b/>
                <w:color w:val="000000"/>
                <w:sz w:val="18"/>
                <w:szCs w:val="18"/>
                <w:vertAlign w:val="superscript"/>
              </w:rPr>
              <w:t>®</w:t>
            </w:r>
            <w:r w:rsidRPr="006D08C7">
              <w:rPr>
                <w:rFonts w:ascii="Arial" w:hAnsi="Arial" w:cs="Arial"/>
                <w:b/>
                <w:color w:val="000000"/>
                <w:sz w:val="18"/>
                <w:szCs w:val="18"/>
              </w:rPr>
              <w:t xml:space="preserve"> (cm)</w:t>
            </w:r>
          </w:p>
        </w:tc>
      </w:tr>
      <w:tr w:rsidR="002C6187" w:rsidRPr="006D08C7">
        <w:trPr>
          <w:jc w:val="center"/>
        </w:trPr>
        <w:tc>
          <w:tcPr>
            <w:tcW w:w="3614" w:type="dxa"/>
            <w:tcBorders>
              <w:top w:val="nil"/>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&gt;</w:t>
            </w:r>
            <w:r w:rsidR="00180B20" w:rsidRPr="006D08C7">
              <w:rPr>
                <w:rFonts w:ascii="Arial" w:hAnsi="Arial" w:cs="Arial"/>
                <w:color w:val="000000"/>
                <w:sz w:val="18"/>
                <w:szCs w:val="18"/>
              </w:rPr>
              <w:t>12,6</w:t>
            </w:r>
          </w:p>
        </w:tc>
        <w:tc>
          <w:tcPr>
            <w:tcW w:w="4394" w:type="dxa"/>
            <w:tcBorders>
              <w:top w:val="nil"/>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60 x 45 (plaque standard) </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1</w:t>
            </w:r>
            <w:r w:rsidR="00180B20" w:rsidRPr="006D08C7">
              <w:rPr>
                <w:rFonts w:ascii="Arial" w:hAnsi="Arial" w:cs="Arial"/>
                <w:color w:val="000000"/>
                <w:sz w:val="18"/>
                <w:szCs w:val="18"/>
              </w:rPr>
              <w:t>2,6</w:t>
            </w:r>
            <w:r w:rsidRPr="006D08C7">
              <w:rPr>
                <w:rFonts w:ascii="Arial" w:hAnsi="Arial" w:cs="Arial"/>
                <w:color w:val="000000"/>
                <w:sz w:val="18"/>
                <w:szCs w:val="18"/>
              </w:rPr>
              <w:t xml:space="preserve"> à 5,6</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30 x 45</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5,6 à 3,5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22,5 x 60</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3,5 à 1,5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15 x 45 </w:t>
            </w:r>
          </w:p>
        </w:tc>
      </w:tr>
    </w:tbl>
    <w:p w:rsidR="00361B32" w:rsidRPr="006D08C7" w:rsidRDefault="00361B32" w:rsidP="006D08C7">
      <w:pPr>
        <w:spacing w:line="240" w:lineRule="auto"/>
        <w:rPr>
          <w:rFonts w:ascii="Arial" w:hAnsi="Arial" w:cs="Arial"/>
          <w:sz w:val="20"/>
          <w:lang w:val="nl-NL"/>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Paragraphedeliste"/>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 xml:space="preserve">de la toiture existante (P. </w:t>
      </w:r>
      <w:r w:rsidR="00E24427">
        <w:rPr>
          <w:rFonts w:ascii="Arial" w:eastAsia="Times New Roman" w:hAnsi="Arial" w:cs="Arial"/>
          <w:sz w:val="18"/>
          <w:szCs w:val="18"/>
          <w:lang w:eastAsia="fr-FR"/>
        </w:rPr>
        <w:t>ex.</w:t>
      </w:r>
      <w:r w:rsidR="00E24427" w:rsidRPr="006D08C7">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Pr="006D08C7" w:rsidRDefault="00FA24E3" w:rsidP="006D08C7">
      <w:pPr>
        <w:spacing w:line="240" w:lineRule="auto"/>
        <w:rPr>
          <w:rFonts w:ascii="Arial" w:eastAsia="Times New Roman" w:hAnsi="Arial" w:cs="Arial"/>
          <w:sz w:val="18"/>
          <w:szCs w:val="18"/>
          <w:lang w:eastAsia="fr-FR"/>
        </w:rPr>
      </w:pPr>
    </w:p>
    <w:p w:rsidR="00460CD4" w:rsidRPr="006D08C7" w:rsidRDefault="00460CD4"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proofErr w:type="gramStart"/>
      <w:r>
        <w:rPr>
          <w:rFonts w:ascii="Arial" w:hAnsi="Arial" w:cs="Arial"/>
          <w:b/>
          <w:sz w:val="16"/>
          <w:lang w:val="fr-FR"/>
        </w:rPr>
        <w:t>Etat:</w:t>
      </w:r>
      <w:proofErr w:type="gramEnd"/>
      <w:r>
        <w:rPr>
          <w:rFonts w:ascii="Arial" w:hAnsi="Arial" w:cs="Arial"/>
          <w:b/>
          <w:sz w:val="16"/>
          <w:lang w:val="fr-FR"/>
        </w:rPr>
        <w:t xml:space="preserve">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E24427">
        <w:rPr>
          <w:rFonts w:ascii="Arial" w:hAnsi="Arial" w:cs="Arial"/>
          <w:sz w:val="16"/>
          <w:lang w:val="fr-FR"/>
        </w:rPr>
        <w:t xml:space="preserve"> </w:t>
      </w:r>
      <w:r>
        <w:rPr>
          <w:rFonts w:ascii="Arial" w:hAnsi="Arial" w:cs="Arial"/>
          <w:sz w:val="16"/>
          <w:lang w:val="fr-FR"/>
        </w:rPr>
        <w:t xml:space="preserve">sont disponibles sur notre site </w:t>
      </w:r>
      <w:r w:rsidR="00E24427">
        <w:rPr>
          <w:rFonts w:ascii="Arial" w:hAnsi="Arial" w:cs="Arial"/>
          <w:sz w:val="16"/>
          <w:lang w:val="fr-FR"/>
        </w:rPr>
        <w:t>internet :</w:t>
      </w:r>
      <w:r>
        <w:rPr>
          <w:rFonts w:ascii="Arial" w:hAnsi="Arial" w:cs="Arial"/>
          <w:sz w:val="16"/>
          <w:lang w:val="fr-FR"/>
        </w:rPr>
        <w:t xml:space="preserve"> www.foamglas.be, www.foamglas.lu</w:t>
      </w:r>
    </w:p>
    <w:p w:rsidR="006D08C7" w:rsidRPr="00926FD6" w:rsidRDefault="006D08C7" w:rsidP="006D08C7">
      <w:pPr>
        <w:spacing w:line="240" w:lineRule="auto"/>
        <w:rPr>
          <w:rFonts w:ascii="Arial" w:eastAsia="Times New Roman" w:hAnsi="Arial" w:cs="Arial"/>
          <w:sz w:val="18"/>
          <w:szCs w:val="18"/>
          <w:lang w:val="fr-FR" w:eastAsia="fr-FR"/>
        </w:rPr>
      </w:pPr>
    </w:p>
    <w:p w:rsidR="008F4B39" w:rsidRPr="006D08C7" w:rsidRDefault="008F4B39" w:rsidP="006D08C7">
      <w:pPr>
        <w:spacing w:line="240" w:lineRule="auto"/>
        <w:rPr>
          <w:rFonts w:ascii="Arial" w:eastAsia="Times New Roman" w:hAnsi="Arial" w:cs="Arial"/>
          <w:sz w:val="18"/>
          <w:szCs w:val="18"/>
          <w:lang w:val="fr-FR" w:eastAsia="fr-FR"/>
        </w:rPr>
      </w:pPr>
    </w:p>
    <w:sectPr w:rsidR="008F4B39" w:rsidRPr="006D08C7"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74D" w:rsidRDefault="005B574D" w:rsidP="008F4B39">
      <w:pPr>
        <w:spacing w:line="240" w:lineRule="auto"/>
      </w:pPr>
      <w:r>
        <w:separator/>
      </w:r>
    </w:p>
  </w:endnote>
  <w:endnote w:type="continuationSeparator" w:id="0">
    <w:p w:rsidR="005B574D" w:rsidRDefault="005B574D"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74D" w:rsidRDefault="005B574D" w:rsidP="008F4B39">
      <w:pPr>
        <w:spacing w:line="240" w:lineRule="auto"/>
      </w:pPr>
      <w:r>
        <w:separator/>
      </w:r>
    </w:p>
  </w:footnote>
  <w:footnote w:type="continuationSeparator" w:id="0">
    <w:p w:rsidR="005B574D" w:rsidRDefault="005B574D" w:rsidP="008F4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0B" w:rsidRDefault="0038700B">
    <w:pPr>
      <w:pStyle w:val="En-tte"/>
    </w:pPr>
    <w:r>
      <w:rPr>
        <w:noProof/>
        <w:lang w:eastAsia="fr-B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066CF"/>
    <w:rsid w:val="000434AF"/>
    <w:rsid w:val="0007730B"/>
    <w:rsid w:val="00086DAB"/>
    <w:rsid w:val="00096C9F"/>
    <w:rsid w:val="00097E99"/>
    <w:rsid w:val="000A161B"/>
    <w:rsid w:val="000B64E3"/>
    <w:rsid w:val="000C7FF3"/>
    <w:rsid w:val="000D5F05"/>
    <w:rsid w:val="00101531"/>
    <w:rsid w:val="00107B25"/>
    <w:rsid w:val="00110560"/>
    <w:rsid w:val="00110D57"/>
    <w:rsid w:val="00121FB5"/>
    <w:rsid w:val="00126240"/>
    <w:rsid w:val="00163D23"/>
    <w:rsid w:val="001668E4"/>
    <w:rsid w:val="00180B20"/>
    <w:rsid w:val="00183AB7"/>
    <w:rsid w:val="001852CB"/>
    <w:rsid w:val="001A711C"/>
    <w:rsid w:val="001C1517"/>
    <w:rsid w:val="001E3FC1"/>
    <w:rsid w:val="00202BD3"/>
    <w:rsid w:val="0022003B"/>
    <w:rsid w:val="00241277"/>
    <w:rsid w:val="00271570"/>
    <w:rsid w:val="00281F67"/>
    <w:rsid w:val="002849FB"/>
    <w:rsid w:val="002959B5"/>
    <w:rsid w:val="002A688C"/>
    <w:rsid w:val="002C6187"/>
    <w:rsid w:val="002D06D0"/>
    <w:rsid w:val="002E3F8B"/>
    <w:rsid w:val="002F5605"/>
    <w:rsid w:val="003073DA"/>
    <w:rsid w:val="00321146"/>
    <w:rsid w:val="00331D93"/>
    <w:rsid w:val="00332208"/>
    <w:rsid w:val="00343010"/>
    <w:rsid w:val="003456CA"/>
    <w:rsid w:val="00361B32"/>
    <w:rsid w:val="0038700B"/>
    <w:rsid w:val="003870A1"/>
    <w:rsid w:val="003879C9"/>
    <w:rsid w:val="00387EFC"/>
    <w:rsid w:val="003A1374"/>
    <w:rsid w:val="003C2698"/>
    <w:rsid w:val="003C7A49"/>
    <w:rsid w:val="00416A2B"/>
    <w:rsid w:val="00425A27"/>
    <w:rsid w:val="004403E1"/>
    <w:rsid w:val="00446561"/>
    <w:rsid w:val="00451272"/>
    <w:rsid w:val="00460CD4"/>
    <w:rsid w:val="00465496"/>
    <w:rsid w:val="00472B4D"/>
    <w:rsid w:val="004816EF"/>
    <w:rsid w:val="00483298"/>
    <w:rsid w:val="004900BB"/>
    <w:rsid w:val="00491A6D"/>
    <w:rsid w:val="004944C3"/>
    <w:rsid w:val="0049780F"/>
    <w:rsid w:val="004B20D0"/>
    <w:rsid w:val="004D341A"/>
    <w:rsid w:val="004D7690"/>
    <w:rsid w:val="004E330E"/>
    <w:rsid w:val="004F7A6E"/>
    <w:rsid w:val="005207E7"/>
    <w:rsid w:val="0052185F"/>
    <w:rsid w:val="00524EA1"/>
    <w:rsid w:val="005547A3"/>
    <w:rsid w:val="005743BE"/>
    <w:rsid w:val="00581129"/>
    <w:rsid w:val="005A10F8"/>
    <w:rsid w:val="005B574D"/>
    <w:rsid w:val="005D17E3"/>
    <w:rsid w:val="005D7CA2"/>
    <w:rsid w:val="005F7ECE"/>
    <w:rsid w:val="0063124E"/>
    <w:rsid w:val="00637C36"/>
    <w:rsid w:val="00652525"/>
    <w:rsid w:val="00671781"/>
    <w:rsid w:val="00683687"/>
    <w:rsid w:val="00696530"/>
    <w:rsid w:val="006B6FAC"/>
    <w:rsid w:val="006D08C7"/>
    <w:rsid w:val="006E37F9"/>
    <w:rsid w:val="006F4F74"/>
    <w:rsid w:val="00704E14"/>
    <w:rsid w:val="00715377"/>
    <w:rsid w:val="007178B2"/>
    <w:rsid w:val="007433B6"/>
    <w:rsid w:val="0074707F"/>
    <w:rsid w:val="00756484"/>
    <w:rsid w:val="007A1FE7"/>
    <w:rsid w:val="007B2959"/>
    <w:rsid w:val="007D2931"/>
    <w:rsid w:val="007F6724"/>
    <w:rsid w:val="00816F4C"/>
    <w:rsid w:val="00846078"/>
    <w:rsid w:val="00850A23"/>
    <w:rsid w:val="008A46DD"/>
    <w:rsid w:val="008C4792"/>
    <w:rsid w:val="008C6973"/>
    <w:rsid w:val="008D05F9"/>
    <w:rsid w:val="008F4B39"/>
    <w:rsid w:val="008F6109"/>
    <w:rsid w:val="009151BD"/>
    <w:rsid w:val="009327DC"/>
    <w:rsid w:val="00975809"/>
    <w:rsid w:val="00987EDC"/>
    <w:rsid w:val="009A4676"/>
    <w:rsid w:val="009D44E8"/>
    <w:rsid w:val="009D4BF5"/>
    <w:rsid w:val="00A2703B"/>
    <w:rsid w:val="00A3605E"/>
    <w:rsid w:val="00A4611A"/>
    <w:rsid w:val="00A510B5"/>
    <w:rsid w:val="00A7242A"/>
    <w:rsid w:val="00A7677F"/>
    <w:rsid w:val="00A84CF1"/>
    <w:rsid w:val="00A91304"/>
    <w:rsid w:val="00AA0A3C"/>
    <w:rsid w:val="00AA4974"/>
    <w:rsid w:val="00AA7CA2"/>
    <w:rsid w:val="00AD35CA"/>
    <w:rsid w:val="00AE6170"/>
    <w:rsid w:val="00B15949"/>
    <w:rsid w:val="00B256C4"/>
    <w:rsid w:val="00B27F94"/>
    <w:rsid w:val="00B467C5"/>
    <w:rsid w:val="00B619DB"/>
    <w:rsid w:val="00B61BD3"/>
    <w:rsid w:val="00B65FD0"/>
    <w:rsid w:val="00B66C05"/>
    <w:rsid w:val="00B777F3"/>
    <w:rsid w:val="00BB09D2"/>
    <w:rsid w:val="00BB613D"/>
    <w:rsid w:val="00BC7D99"/>
    <w:rsid w:val="00BD1F33"/>
    <w:rsid w:val="00BD794A"/>
    <w:rsid w:val="00BE3852"/>
    <w:rsid w:val="00BE613F"/>
    <w:rsid w:val="00BF3568"/>
    <w:rsid w:val="00C25F70"/>
    <w:rsid w:val="00C44AEA"/>
    <w:rsid w:val="00C654C1"/>
    <w:rsid w:val="00C70F61"/>
    <w:rsid w:val="00C8386A"/>
    <w:rsid w:val="00C86161"/>
    <w:rsid w:val="00CA52C2"/>
    <w:rsid w:val="00CD0AFE"/>
    <w:rsid w:val="00CD4583"/>
    <w:rsid w:val="00CF4016"/>
    <w:rsid w:val="00D10C67"/>
    <w:rsid w:val="00D22AA4"/>
    <w:rsid w:val="00D36595"/>
    <w:rsid w:val="00D441AE"/>
    <w:rsid w:val="00D8294D"/>
    <w:rsid w:val="00DC7191"/>
    <w:rsid w:val="00DD5FF4"/>
    <w:rsid w:val="00DE488B"/>
    <w:rsid w:val="00DF22C1"/>
    <w:rsid w:val="00E12A1C"/>
    <w:rsid w:val="00E24427"/>
    <w:rsid w:val="00E40C83"/>
    <w:rsid w:val="00E97660"/>
    <w:rsid w:val="00EC7492"/>
    <w:rsid w:val="00ED2925"/>
    <w:rsid w:val="00F047B4"/>
    <w:rsid w:val="00F16FAC"/>
    <w:rsid w:val="00F203C7"/>
    <w:rsid w:val="00F34311"/>
    <w:rsid w:val="00F408DD"/>
    <w:rsid w:val="00F50494"/>
    <w:rsid w:val="00FA24E3"/>
    <w:rsid w:val="00FB0057"/>
    <w:rsid w:val="00FB2E39"/>
    <w:rsid w:val="00FB38C9"/>
    <w:rsid w:val="00FB500C"/>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CD8F"/>
  <w15:docId w15:val="{766F035D-0D4D-4728-A597-40EA87D4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F4B39"/>
    <w:pPr>
      <w:tabs>
        <w:tab w:val="center" w:pos="4536"/>
        <w:tab w:val="right" w:pos="9072"/>
      </w:tabs>
      <w:spacing w:line="240" w:lineRule="auto"/>
    </w:pPr>
  </w:style>
  <w:style w:type="character" w:customStyle="1" w:styleId="En-tteCar">
    <w:name w:val="En-tête Car"/>
    <w:basedOn w:val="Policepardfaut"/>
    <w:link w:val="En-tte"/>
    <w:uiPriority w:val="99"/>
    <w:rsid w:val="008F4B39"/>
    <w:rPr>
      <w:lang w:val="fr-BE"/>
    </w:rPr>
  </w:style>
  <w:style w:type="paragraph" w:styleId="Pieddepage">
    <w:name w:val="footer"/>
    <w:basedOn w:val="Normal"/>
    <w:link w:val="PieddepageCar"/>
    <w:uiPriority w:val="99"/>
    <w:unhideWhenUsed/>
    <w:rsid w:val="008F4B39"/>
    <w:pPr>
      <w:tabs>
        <w:tab w:val="center" w:pos="4536"/>
        <w:tab w:val="right" w:pos="9072"/>
      </w:tabs>
      <w:spacing w:line="240" w:lineRule="auto"/>
    </w:pPr>
  </w:style>
  <w:style w:type="character" w:customStyle="1" w:styleId="PieddepageCar">
    <w:name w:val="Pied de page Car"/>
    <w:basedOn w:val="Policepardfaut"/>
    <w:link w:val="Pieddepage"/>
    <w:uiPriority w:val="99"/>
    <w:rsid w:val="008F4B39"/>
    <w:rPr>
      <w:lang w:val="fr-BE"/>
    </w:rPr>
  </w:style>
  <w:style w:type="character" w:styleId="Lienhypertexte">
    <w:name w:val="Hyperlink"/>
    <w:basedOn w:val="Policepardfaut"/>
    <w:rsid w:val="008F4B39"/>
    <w:rPr>
      <w:color w:val="0000FF"/>
      <w:u w:val="single"/>
    </w:rPr>
  </w:style>
  <w:style w:type="paragraph" w:customStyle="1" w:styleId="04Arial758links">
    <w:name w:val="04 Arial 7.5/8 links"/>
    <w:basedOn w:val="Normal"/>
    <w:rsid w:val="008F4B39"/>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3870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00B"/>
    <w:rPr>
      <w:rFonts w:ascii="Tahoma" w:hAnsi="Tahoma" w:cs="Tahoma"/>
      <w:sz w:val="16"/>
      <w:szCs w:val="16"/>
      <w:lang w:val="fr-BE"/>
    </w:rPr>
  </w:style>
  <w:style w:type="table" w:styleId="Grilledutableau">
    <w:name w:val="Table Grid"/>
    <w:basedOn w:val="TableauNorma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50632">
      <w:bodyDiv w:val="1"/>
      <w:marLeft w:val="0"/>
      <w:marRight w:val="0"/>
      <w:marTop w:val="0"/>
      <w:marBottom w:val="0"/>
      <w:divBdr>
        <w:top w:val="none" w:sz="0" w:space="0" w:color="auto"/>
        <w:left w:val="none" w:sz="0" w:space="0" w:color="auto"/>
        <w:bottom w:val="none" w:sz="0" w:space="0" w:color="auto"/>
        <w:right w:val="none" w:sz="0" w:space="0" w:color="auto"/>
      </w:divBdr>
    </w:div>
    <w:div w:id="8414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1934</Words>
  <Characters>10637</Characters>
  <Application>Microsoft Office Word</Application>
  <DocSecurity>0</DocSecurity>
  <Lines>88</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5</cp:revision>
  <dcterms:created xsi:type="dcterms:W3CDTF">2017-05-03T14:30:00Z</dcterms:created>
  <dcterms:modified xsi:type="dcterms:W3CDTF">2019-08-09T12:12:00Z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6321fe3e-8dc5-4a21-8fee-da656079da73</vt:lpwstr>
  </property>
  <property fmtid="{D5CDD505-2E9C-101B-9397-08002B2CF9AE}" pid="3" name="TitusCorpClassification">
    <vt:lpwstr>Not Applicable</vt:lpwstr>
  </property>
</Properties>
</file>