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73" w:rsidRPr="00266865" w:rsidRDefault="005A5142" w:rsidP="004A7777">
      <w:pPr>
        <w:rPr>
          <w:rFonts w:cs="Arial"/>
          <w:b/>
          <w:color w:val="000000"/>
          <w:sz w:val="20"/>
        </w:rPr>
      </w:pPr>
      <w:r w:rsidRPr="00266865">
        <w:rPr>
          <w:rFonts w:cs="Arial"/>
          <w:b/>
          <w:color w:val="000000"/>
          <w:sz w:val="20"/>
        </w:rPr>
        <w:t>Descriptif</w:t>
      </w:r>
    </w:p>
    <w:p w:rsidR="004A7777" w:rsidRPr="00266865" w:rsidRDefault="004A7777" w:rsidP="004A7777">
      <w:pPr>
        <w:rPr>
          <w:rFonts w:cs="Arial"/>
          <w:b/>
          <w:color w:val="000000"/>
          <w:sz w:val="20"/>
        </w:rPr>
      </w:pPr>
    </w:p>
    <w:p w:rsidR="004A7777" w:rsidRPr="00266865" w:rsidRDefault="00980A3D" w:rsidP="004A7777">
      <w:pPr>
        <w:rPr>
          <w:rFonts w:cs="Arial"/>
          <w:b/>
          <w:color w:val="000000"/>
          <w:sz w:val="20"/>
        </w:rPr>
      </w:pPr>
      <w:bookmarkStart w:id="0" w:name="_Hlk522181298"/>
      <w:r>
        <w:rPr>
          <w:rFonts w:cs="Arial"/>
          <w:b/>
          <w:color w:val="000000"/>
          <w:sz w:val="20"/>
        </w:rPr>
        <w:t xml:space="preserve">Carrelage </w:t>
      </w:r>
      <w:r w:rsidR="006A760E">
        <w:rPr>
          <w:rFonts w:cs="Arial"/>
          <w:b/>
          <w:color w:val="000000"/>
          <w:sz w:val="20"/>
        </w:rPr>
        <w:t xml:space="preserve">ou plaquette de parement </w:t>
      </w:r>
      <w:r>
        <w:rPr>
          <w:rFonts w:cs="Arial"/>
          <w:b/>
          <w:color w:val="000000"/>
          <w:sz w:val="20"/>
        </w:rPr>
        <w:t>s</w:t>
      </w:r>
      <w:r w:rsidR="005A5142" w:rsidRPr="00266865">
        <w:rPr>
          <w:rFonts w:cs="Arial"/>
          <w:b/>
          <w:color w:val="000000"/>
          <w:sz w:val="20"/>
        </w:rPr>
        <w:t>ur isolant en verre cellulaire</w:t>
      </w:r>
      <w:r w:rsidR="0013103B" w:rsidRPr="00266865">
        <w:rPr>
          <w:rFonts w:cs="Arial"/>
          <w:b/>
          <w:color w:val="000000"/>
          <w:sz w:val="20"/>
        </w:rPr>
        <w:t xml:space="preserve">, </w:t>
      </w:r>
      <w:r w:rsidR="005A5142" w:rsidRPr="00266865">
        <w:rPr>
          <w:rFonts w:cs="Arial"/>
          <w:b/>
          <w:color w:val="000000"/>
          <w:sz w:val="20"/>
        </w:rPr>
        <w:t>support d’isolation maçonnerie/</w:t>
      </w:r>
      <w:bookmarkEnd w:id="0"/>
      <w:r w:rsidR="00D0465F" w:rsidRPr="00266865">
        <w:rPr>
          <w:rFonts w:cs="Arial"/>
          <w:b/>
          <w:color w:val="000000"/>
          <w:sz w:val="20"/>
        </w:rPr>
        <w:t>b</w:t>
      </w:r>
      <w:r w:rsidR="005A5142" w:rsidRPr="00266865">
        <w:rPr>
          <w:rFonts w:cs="Arial"/>
          <w:b/>
          <w:color w:val="000000"/>
          <w:sz w:val="20"/>
        </w:rPr>
        <w:t>é</w:t>
      </w:r>
      <w:r w:rsidR="00D0465F" w:rsidRPr="00266865">
        <w:rPr>
          <w:rFonts w:cs="Arial"/>
          <w:b/>
          <w:color w:val="000000"/>
          <w:sz w:val="20"/>
        </w:rPr>
        <w:t>ton</w:t>
      </w:r>
      <w:r w:rsidR="00BE19E5" w:rsidRPr="00266865">
        <w:rPr>
          <w:rFonts w:cs="Arial"/>
          <w:b/>
          <w:color w:val="000000"/>
          <w:sz w:val="20"/>
        </w:rPr>
        <w:t xml:space="preserve"> o</w:t>
      </w:r>
      <w:r w:rsidR="005A5142" w:rsidRPr="00266865">
        <w:rPr>
          <w:rFonts w:cs="Arial"/>
          <w:b/>
          <w:color w:val="000000"/>
          <w:sz w:val="20"/>
        </w:rPr>
        <w:t>u</w:t>
      </w:r>
      <w:r w:rsidR="00BE19E5" w:rsidRPr="00266865">
        <w:rPr>
          <w:rFonts w:cs="Arial"/>
          <w:b/>
          <w:color w:val="000000"/>
          <w:sz w:val="20"/>
        </w:rPr>
        <w:t xml:space="preserve"> </w:t>
      </w:r>
      <w:r w:rsidR="005A5142" w:rsidRPr="00266865">
        <w:rPr>
          <w:rFonts w:cs="Arial"/>
          <w:b/>
          <w:color w:val="000000"/>
          <w:sz w:val="20"/>
        </w:rPr>
        <w:t>plaque fibrociment</w:t>
      </w:r>
    </w:p>
    <w:p w:rsidR="00C60A11" w:rsidRPr="00266865" w:rsidRDefault="00C60A11" w:rsidP="004A7777">
      <w:pPr>
        <w:rPr>
          <w:rFonts w:cs="Arial"/>
          <w:b/>
          <w:color w:val="000000"/>
          <w:sz w:val="22"/>
          <w:szCs w:val="22"/>
        </w:rPr>
      </w:pPr>
    </w:p>
    <w:p w:rsidR="008B4E31" w:rsidRPr="00266865" w:rsidRDefault="005A5142" w:rsidP="004A7777">
      <w:pPr>
        <w:rPr>
          <w:rFonts w:cs="Arial"/>
          <w:color w:val="000000"/>
          <w:sz w:val="18"/>
          <w:szCs w:val="18"/>
        </w:rPr>
      </w:pPr>
      <w:r w:rsidRPr="00266865">
        <w:rPr>
          <w:rFonts w:cs="Arial"/>
          <w:color w:val="000000"/>
          <w:sz w:val="18"/>
          <w:szCs w:val="18"/>
        </w:rPr>
        <w:t xml:space="preserve">Plaque </w:t>
      </w:r>
      <w:r w:rsidR="00ED7173" w:rsidRPr="00266865">
        <w:rPr>
          <w:rFonts w:cs="Arial"/>
          <w:color w:val="000000"/>
          <w:sz w:val="18"/>
          <w:szCs w:val="18"/>
        </w:rPr>
        <w:t>FOAMGLAS</w:t>
      </w:r>
      <w:r w:rsidR="00ED7173" w:rsidRPr="00266865">
        <w:rPr>
          <w:rFonts w:cs="Arial"/>
          <w:color w:val="000000"/>
          <w:sz w:val="18"/>
          <w:szCs w:val="18"/>
          <w:vertAlign w:val="superscript"/>
        </w:rPr>
        <w:t>®</w:t>
      </w:r>
      <w:r w:rsidRPr="00266865">
        <w:rPr>
          <w:rFonts w:cs="Arial"/>
          <w:color w:val="000000"/>
          <w:sz w:val="18"/>
          <w:szCs w:val="18"/>
        </w:rPr>
        <w:t xml:space="preserve"> avec colle à froid</w:t>
      </w:r>
      <w:r w:rsidR="00157075" w:rsidRPr="00266865">
        <w:rPr>
          <w:rFonts w:cs="Arial"/>
          <w:color w:val="000000"/>
          <w:sz w:val="18"/>
          <w:szCs w:val="18"/>
        </w:rPr>
        <w:t xml:space="preserve"> </w:t>
      </w:r>
      <w:r w:rsidR="00920DF9" w:rsidRPr="00266865">
        <w:rPr>
          <w:rFonts w:cs="Arial"/>
          <w:color w:val="000000"/>
          <w:sz w:val="18"/>
          <w:szCs w:val="18"/>
        </w:rPr>
        <w:t>PC</w:t>
      </w:r>
      <w:r w:rsidR="00920DF9" w:rsidRPr="00266865">
        <w:rPr>
          <w:rFonts w:cs="Arial"/>
          <w:color w:val="000000"/>
          <w:sz w:val="18"/>
          <w:szCs w:val="18"/>
          <w:vertAlign w:val="superscript"/>
        </w:rPr>
        <w:t>®</w:t>
      </w:r>
      <w:r w:rsidR="00920DF9" w:rsidRPr="00266865">
        <w:rPr>
          <w:rFonts w:cs="Arial"/>
          <w:color w:val="000000"/>
          <w:sz w:val="18"/>
          <w:szCs w:val="18"/>
        </w:rPr>
        <w:t xml:space="preserve"> </w:t>
      </w:r>
      <w:r w:rsidR="00D0465F" w:rsidRPr="00266865">
        <w:rPr>
          <w:rFonts w:cs="Arial"/>
          <w:color w:val="000000"/>
          <w:sz w:val="18"/>
          <w:szCs w:val="18"/>
        </w:rPr>
        <w:t>164</w:t>
      </w:r>
    </w:p>
    <w:p w:rsidR="00C60A11" w:rsidRPr="00266865" w:rsidRDefault="005A5142" w:rsidP="004A7777">
      <w:pPr>
        <w:rPr>
          <w:rFonts w:cs="Arial"/>
          <w:color w:val="000000"/>
          <w:sz w:val="18"/>
          <w:szCs w:val="18"/>
        </w:rPr>
      </w:pPr>
      <w:r w:rsidRPr="00266865">
        <w:rPr>
          <w:rFonts w:cs="Arial"/>
          <w:color w:val="000000"/>
          <w:sz w:val="18"/>
          <w:szCs w:val="18"/>
        </w:rPr>
        <w:t xml:space="preserve">Isolation </w:t>
      </w:r>
      <w:r w:rsidR="00DF53AE">
        <w:rPr>
          <w:rFonts w:cs="Arial"/>
          <w:color w:val="000000"/>
          <w:sz w:val="18"/>
          <w:szCs w:val="18"/>
        </w:rPr>
        <w:t>intérieure</w:t>
      </w:r>
    </w:p>
    <w:p w:rsidR="00640C67" w:rsidRPr="00266865" w:rsidRDefault="00640C67" w:rsidP="00351BEB">
      <w:pPr>
        <w:rPr>
          <w:rFonts w:cs="Arial"/>
          <w:b/>
          <w:color w:val="FF0000"/>
          <w:sz w:val="18"/>
          <w:szCs w:val="18"/>
        </w:rPr>
      </w:pPr>
    </w:p>
    <w:p w:rsidR="006C613F" w:rsidRDefault="006C613F" w:rsidP="00351BEB">
      <w:pPr>
        <w:rPr>
          <w:rFonts w:cs="Arial"/>
          <w:b/>
          <w:color w:val="FF0000"/>
          <w:sz w:val="18"/>
          <w:szCs w:val="18"/>
        </w:rPr>
      </w:pPr>
    </w:p>
    <w:p w:rsidR="00565DCE" w:rsidRPr="00266865" w:rsidRDefault="00565DCE" w:rsidP="00351BEB">
      <w:pPr>
        <w:rPr>
          <w:rFonts w:cs="Arial"/>
          <w:b/>
          <w:color w:val="FF0000"/>
          <w:sz w:val="18"/>
          <w:szCs w:val="18"/>
        </w:rPr>
      </w:pPr>
    </w:p>
    <w:p w:rsidR="00351BEB" w:rsidRPr="00266865" w:rsidRDefault="005A5142" w:rsidP="00AD5ACA">
      <w:pPr>
        <w:spacing w:after="120"/>
        <w:rPr>
          <w:rFonts w:cs="Arial"/>
          <w:b/>
          <w:color w:val="FF0000"/>
          <w:sz w:val="18"/>
          <w:szCs w:val="18"/>
        </w:rPr>
      </w:pPr>
      <w:r w:rsidRPr="00266865">
        <w:rPr>
          <w:rFonts w:cs="Arial"/>
          <w:b/>
          <w:color w:val="FF0000"/>
          <w:sz w:val="18"/>
          <w:szCs w:val="18"/>
        </w:rPr>
        <w:t>Description</w:t>
      </w:r>
    </w:p>
    <w:p w:rsidR="005A5142" w:rsidRPr="00D572E6" w:rsidRDefault="005A5142" w:rsidP="00AD5ACA">
      <w:pPr>
        <w:spacing w:after="120"/>
        <w:rPr>
          <w:rFonts w:cs="Arial"/>
          <w:sz w:val="18"/>
          <w:szCs w:val="18"/>
          <w:lang w:val="fr-FR"/>
        </w:rPr>
      </w:pPr>
      <w:r w:rsidRPr="00D572E6">
        <w:rPr>
          <w:rFonts w:cs="Arial"/>
          <w:sz w:val="18"/>
          <w:szCs w:val="18"/>
          <w:lang w:val="fr-FR"/>
        </w:rPr>
        <w:t>L’isolation thermique de la façade sera réalisée avec du verre cellulaire # FOAMGLAS®. L’isolation ne subira aucun vieillissement thermique.</w:t>
      </w:r>
      <w:r w:rsidR="00AD5ACA" w:rsidRPr="00D572E6">
        <w:rPr>
          <w:rFonts w:cs="Arial"/>
          <w:sz w:val="18"/>
          <w:szCs w:val="18"/>
          <w:lang w:val="fr-FR"/>
        </w:rPr>
        <w:br/>
      </w:r>
      <w:r w:rsidRPr="00D572E6">
        <w:rPr>
          <w:rFonts w:cs="Arial"/>
          <w:sz w:val="18"/>
          <w:szCs w:val="18"/>
          <w:lang w:val="fr-FR"/>
        </w:rPr>
        <w:t>Les propriétés et tolérances de la surface devront répondre aux normes et règles en vigueur.</w:t>
      </w:r>
      <w:r w:rsidR="00AD5ACA" w:rsidRPr="00D572E6">
        <w:rPr>
          <w:rFonts w:cs="Arial"/>
          <w:sz w:val="18"/>
          <w:szCs w:val="18"/>
          <w:lang w:val="fr-FR"/>
        </w:rPr>
        <w:t xml:space="preserve"> </w:t>
      </w:r>
      <w:r w:rsidRPr="00D572E6">
        <w:rPr>
          <w:rFonts w:cs="Arial"/>
          <w:sz w:val="18"/>
          <w:szCs w:val="18"/>
          <w:lang w:val="fr-FR"/>
        </w:rPr>
        <w:t>Le coefficient de transmission thermique U du complexe devra être conforme à la NBN B 62-002 et aux règlementations régionales.</w:t>
      </w:r>
    </w:p>
    <w:p w:rsidR="00351BEB" w:rsidRPr="00266865" w:rsidRDefault="00351BEB" w:rsidP="00AD5ACA">
      <w:pPr>
        <w:spacing w:after="120"/>
        <w:rPr>
          <w:rFonts w:cs="Arial"/>
          <w:b/>
          <w:color w:val="FF0000"/>
          <w:sz w:val="18"/>
          <w:szCs w:val="18"/>
        </w:rPr>
      </w:pPr>
      <w:proofErr w:type="spellStart"/>
      <w:r w:rsidRPr="00266865">
        <w:rPr>
          <w:rFonts w:cs="Arial"/>
          <w:b/>
          <w:color w:val="FF0000"/>
          <w:sz w:val="18"/>
          <w:szCs w:val="18"/>
        </w:rPr>
        <w:t>Materia</w:t>
      </w:r>
      <w:r w:rsidR="005A5142" w:rsidRPr="00266865">
        <w:rPr>
          <w:rFonts w:cs="Arial"/>
          <w:b/>
          <w:color w:val="FF0000"/>
          <w:sz w:val="18"/>
          <w:szCs w:val="18"/>
        </w:rPr>
        <w:t>u</w:t>
      </w:r>
      <w:proofErr w:type="spellEnd"/>
    </w:p>
    <w:p w:rsidR="005A5142" w:rsidRPr="00266865" w:rsidRDefault="005A5142" w:rsidP="00AD5ACA">
      <w:pPr>
        <w:spacing w:after="120"/>
        <w:rPr>
          <w:rFonts w:cs="Arial"/>
          <w:color w:val="000000"/>
          <w:sz w:val="18"/>
          <w:szCs w:val="18"/>
        </w:rPr>
      </w:pPr>
      <w:r w:rsidRPr="00266865">
        <w:rPr>
          <w:rFonts w:cs="Arial"/>
          <w:color w:val="000000"/>
          <w:sz w:val="18"/>
          <w:szCs w:val="18"/>
        </w:rPr>
        <w:t xml:space="preserve">L’isolation thermique de la </w:t>
      </w:r>
      <w:r w:rsidR="00D572E6">
        <w:rPr>
          <w:rFonts w:cs="Arial"/>
          <w:color w:val="000000"/>
          <w:sz w:val="18"/>
          <w:szCs w:val="18"/>
        </w:rPr>
        <w:t>paroi</w:t>
      </w:r>
      <w:r w:rsidRPr="00266865">
        <w:rPr>
          <w:rFonts w:cs="Arial"/>
          <w:color w:val="000000"/>
          <w:sz w:val="18"/>
          <w:szCs w:val="18"/>
        </w:rPr>
        <w:t xml:space="preserve"> sera réalisée avec du verre cellulaire # des plaques FOAMGLAS</w:t>
      </w:r>
      <w:r w:rsidRPr="00266865">
        <w:rPr>
          <w:rFonts w:cs="Arial"/>
          <w:color w:val="000000"/>
          <w:sz w:val="18"/>
          <w:szCs w:val="18"/>
          <w:vertAlign w:val="superscript"/>
        </w:rPr>
        <w:t>®</w:t>
      </w:r>
      <w:r w:rsidRPr="00266865">
        <w:rPr>
          <w:rFonts w:cs="Arial"/>
          <w:color w:val="000000"/>
          <w:sz w:val="18"/>
          <w:szCs w:val="18"/>
        </w:rPr>
        <w:t xml:space="preserve"> type T3+</w:t>
      </w:r>
      <w:r w:rsidR="00B6442D">
        <w:rPr>
          <w:rFonts w:cs="Arial"/>
          <w:color w:val="000000"/>
          <w:sz w:val="18"/>
          <w:szCs w:val="18"/>
        </w:rPr>
        <w:t>, T4+</w:t>
      </w:r>
      <w:r w:rsidRPr="00266865">
        <w:rPr>
          <w:rFonts w:cs="Arial"/>
          <w:color w:val="000000"/>
          <w:sz w:val="18"/>
          <w:szCs w:val="18"/>
        </w:rPr>
        <w:t xml:space="preserve"> constitué d’au moins 60% de verre recyclé. </w:t>
      </w:r>
    </w:p>
    <w:p w:rsidR="005A5142" w:rsidRPr="00266865" w:rsidRDefault="005A5142" w:rsidP="00AD5ACA">
      <w:pPr>
        <w:spacing w:after="120"/>
        <w:rPr>
          <w:rFonts w:cs="Arial"/>
          <w:color w:val="000000"/>
          <w:sz w:val="18"/>
          <w:szCs w:val="18"/>
        </w:rPr>
      </w:pPr>
      <w:r w:rsidRPr="00266865">
        <w:rPr>
          <w:rFonts w:cs="Arial"/>
          <w:color w:val="000000"/>
          <w:sz w:val="18"/>
          <w:szCs w:val="18"/>
        </w:rPr>
        <w:t xml:space="preserve">L’isolation thermique est conforme à la NBN EN 13167 et porte le marquage de conformité CE, la </w:t>
      </w:r>
      <w:proofErr w:type="spellStart"/>
      <w:r w:rsidR="00AD5ACA">
        <w:rPr>
          <w:rFonts w:cs="Arial"/>
          <w:color w:val="000000"/>
          <w:sz w:val="18"/>
          <w:szCs w:val="18"/>
        </w:rPr>
        <w:t>K</w:t>
      </w:r>
      <w:r w:rsidRPr="00266865">
        <w:rPr>
          <w:rFonts w:cs="Arial"/>
          <w:color w:val="000000"/>
          <w:sz w:val="18"/>
          <w:szCs w:val="18"/>
        </w:rPr>
        <w:t>eymark</w:t>
      </w:r>
      <w:proofErr w:type="spellEnd"/>
      <w:r w:rsidRPr="00266865">
        <w:rPr>
          <w:rFonts w:cs="Arial"/>
          <w:color w:val="000000"/>
          <w:sz w:val="18"/>
          <w:szCs w:val="18"/>
        </w:rPr>
        <w:t xml:space="preserve"> CEN et l’approbation de l’</w:t>
      </w:r>
      <w:proofErr w:type="spellStart"/>
      <w:r w:rsidRPr="00266865">
        <w:rPr>
          <w:rFonts w:cs="Arial"/>
          <w:color w:val="000000"/>
          <w:sz w:val="18"/>
          <w:szCs w:val="18"/>
        </w:rPr>
        <w:t>UBAtc</w:t>
      </w:r>
      <w:proofErr w:type="spellEnd"/>
      <w:r w:rsidRPr="00266865">
        <w:rPr>
          <w:rFonts w:cs="Arial"/>
          <w:color w:val="000000"/>
          <w:sz w:val="18"/>
          <w:szCs w:val="18"/>
        </w:rPr>
        <w:t xml:space="preserve">/BCCA (#ATG H539) et le label </w:t>
      </w:r>
      <w:proofErr w:type="spellStart"/>
      <w:r w:rsidR="00AD5ACA">
        <w:rPr>
          <w:rFonts w:cs="Arial"/>
          <w:color w:val="000000"/>
          <w:sz w:val="18"/>
          <w:szCs w:val="18"/>
        </w:rPr>
        <w:t>N</w:t>
      </w:r>
      <w:r w:rsidRPr="00266865">
        <w:rPr>
          <w:rFonts w:cs="Arial"/>
          <w:color w:val="000000"/>
          <w:sz w:val="18"/>
          <w:szCs w:val="18"/>
        </w:rPr>
        <w:t>atureplus</w:t>
      </w:r>
      <w:proofErr w:type="spellEnd"/>
      <w:r w:rsidRPr="00266865">
        <w:rPr>
          <w:rFonts w:cs="Arial"/>
          <w:color w:val="000000"/>
          <w:sz w:val="18"/>
          <w:szCs w:val="18"/>
          <w:vertAlign w:val="superscript"/>
        </w:rPr>
        <w:t>®</w:t>
      </w:r>
      <w:r w:rsidRPr="00266865">
        <w:rPr>
          <w:rFonts w:cs="Arial"/>
          <w:color w:val="000000"/>
          <w:sz w:val="18"/>
          <w:szCs w:val="18"/>
        </w:rPr>
        <w:t>. La production du verre cellulaire est certifiée suivant ISO 9001 : 200</w:t>
      </w:r>
      <w:r w:rsidR="00DF53AE">
        <w:rPr>
          <w:rFonts w:cs="Arial"/>
          <w:color w:val="000000"/>
          <w:sz w:val="18"/>
          <w:szCs w:val="18"/>
        </w:rPr>
        <w:t>14</w:t>
      </w:r>
      <w:r w:rsidRPr="00266865">
        <w:rPr>
          <w:rFonts w:cs="Arial"/>
          <w:color w:val="000000"/>
          <w:sz w:val="18"/>
          <w:szCs w:val="18"/>
        </w:rPr>
        <w:t xml:space="preserve"> et ISO 14001 :200</w:t>
      </w:r>
      <w:r w:rsidR="00DF53AE">
        <w:rPr>
          <w:rFonts w:cs="Arial"/>
          <w:color w:val="000000"/>
          <w:sz w:val="18"/>
          <w:szCs w:val="18"/>
        </w:rPr>
        <w:t>15</w:t>
      </w:r>
      <w:r w:rsidRPr="00266865">
        <w:rPr>
          <w:rFonts w:cs="Arial"/>
          <w:color w:val="000000"/>
          <w:sz w:val="18"/>
          <w:szCs w:val="18"/>
        </w:rPr>
        <w:t>.</w:t>
      </w:r>
    </w:p>
    <w:p w:rsidR="005A5142" w:rsidRDefault="005A5142" w:rsidP="00AD5ACA">
      <w:pPr>
        <w:spacing w:after="120"/>
        <w:rPr>
          <w:rFonts w:cs="Arial"/>
          <w:color w:val="000000"/>
          <w:sz w:val="18"/>
          <w:szCs w:val="18"/>
        </w:rPr>
      </w:pPr>
      <w:r w:rsidRPr="00266865">
        <w:rPr>
          <w:rFonts w:cs="Arial"/>
          <w:sz w:val="18"/>
          <w:szCs w:val="18"/>
        </w:rPr>
        <w:t>Longueur : 60 cm</w:t>
      </w:r>
      <w:r w:rsidR="00AD5ACA">
        <w:rPr>
          <w:rFonts w:cs="Arial"/>
          <w:sz w:val="18"/>
          <w:szCs w:val="18"/>
        </w:rPr>
        <w:br/>
      </w:r>
      <w:r w:rsidRPr="00266865">
        <w:rPr>
          <w:rFonts w:cs="Arial"/>
          <w:sz w:val="18"/>
          <w:szCs w:val="18"/>
        </w:rPr>
        <w:t>Largeur : 45 cm</w:t>
      </w:r>
      <w:r w:rsidR="00AD5ACA">
        <w:rPr>
          <w:rFonts w:cs="Arial"/>
          <w:sz w:val="18"/>
          <w:szCs w:val="18"/>
        </w:rPr>
        <w:br/>
      </w:r>
      <w:r w:rsidRPr="00266865">
        <w:rPr>
          <w:rFonts w:cs="Arial"/>
          <w:color w:val="000000"/>
          <w:sz w:val="18"/>
          <w:szCs w:val="18"/>
        </w:rPr>
        <w:t>Epaisseur : 5*, 6, 7, 8, 9, 10, 11, 12, 13, 14, 15, 16, 17, 18</w:t>
      </w:r>
      <w:r w:rsidR="00AD5ACA">
        <w:rPr>
          <w:rFonts w:cs="Arial"/>
          <w:color w:val="000000"/>
          <w:sz w:val="18"/>
          <w:szCs w:val="18"/>
        </w:rPr>
        <w:t>, 19, 20</w:t>
      </w:r>
      <w:r w:rsidRPr="00266865">
        <w:rPr>
          <w:rFonts w:cs="Arial"/>
          <w:color w:val="000000"/>
          <w:sz w:val="18"/>
          <w:szCs w:val="18"/>
        </w:rPr>
        <w:t xml:space="preserve"> cm (* épaisseur minimale pour cette application)</w:t>
      </w:r>
    </w:p>
    <w:p w:rsidR="00393C3F" w:rsidRDefault="00393C3F" w:rsidP="00393C3F">
      <w:pPr>
        <w:spacing w:after="120"/>
        <w:rPr>
          <w:rFonts w:cs="Arial"/>
          <w:color w:val="000000"/>
          <w:sz w:val="18"/>
          <w:szCs w:val="18"/>
        </w:rPr>
      </w:pPr>
      <w:r>
        <w:rPr>
          <w:rFonts w:cs="Arial"/>
          <w:color w:val="000000"/>
          <w:sz w:val="18"/>
          <w:szCs w:val="18"/>
        </w:rPr>
        <w:t>Ou</w:t>
      </w:r>
      <w:r>
        <w:rPr>
          <w:rFonts w:cs="Arial"/>
          <w:color w:val="000000"/>
          <w:sz w:val="18"/>
          <w:szCs w:val="18"/>
        </w:rPr>
        <w:br/>
      </w:r>
      <w:r w:rsidR="00B6442D">
        <w:rPr>
          <w:rFonts w:cs="Arial"/>
          <w:sz w:val="18"/>
          <w:szCs w:val="18"/>
        </w:rPr>
        <w:t>Uniquement T3+</w:t>
      </w:r>
      <w:r w:rsidR="00B6442D">
        <w:rPr>
          <w:rFonts w:cs="Arial"/>
          <w:sz w:val="18"/>
          <w:szCs w:val="18"/>
        </w:rPr>
        <w:br/>
      </w:r>
      <w:r w:rsidRPr="00266865">
        <w:rPr>
          <w:rFonts w:cs="Arial"/>
          <w:sz w:val="18"/>
          <w:szCs w:val="18"/>
        </w:rPr>
        <w:t xml:space="preserve">Longueur : </w:t>
      </w:r>
      <w:r>
        <w:rPr>
          <w:rFonts w:cs="Arial"/>
          <w:sz w:val="18"/>
          <w:szCs w:val="18"/>
        </w:rPr>
        <w:t>120</w:t>
      </w:r>
      <w:r w:rsidRPr="00266865">
        <w:rPr>
          <w:rFonts w:cs="Arial"/>
          <w:sz w:val="18"/>
          <w:szCs w:val="18"/>
        </w:rPr>
        <w:t xml:space="preserve"> cm</w:t>
      </w:r>
      <w:r>
        <w:rPr>
          <w:rFonts w:cs="Arial"/>
          <w:sz w:val="18"/>
          <w:szCs w:val="18"/>
        </w:rPr>
        <w:br/>
      </w:r>
      <w:r w:rsidRPr="00266865">
        <w:rPr>
          <w:rFonts w:cs="Arial"/>
          <w:sz w:val="18"/>
          <w:szCs w:val="18"/>
        </w:rPr>
        <w:t xml:space="preserve">Largeur : </w:t>
      </w:r>
      <w:r>
        <w:rPr>
          <w:rFonts w:cs="Arial"/>
          <w:sz w:val="18"/>
          <w:szCs w:val="18"/>
        </w:rPr>
        <w:t>60</w:t>
      </w:r>
      <w:r w:rsidRPr="00266865">
        <w:rPr>
          <w:rFonts w:cs="Arial"/>
          <w:sz w:val="18"/>
          <w:szCs w:val="18"/>
        </w:rPr>
        <w:t xml:space="preserve"> cm</w:t>
      </w:r>
      <w:r>
        <w:rPr>
          <w:rFonts w:cs="Arial"/>
          <w:sz w:val="18"/>
          <w:szCs w:val="18"/>
        </w:rPr>
        <w:br/>
      </w:r>
      <w:r w:rsidRPr="00266865">
        <w:rPr>
          <w:rFonts w:cs="Arial"/>
          <w:color w:val="000000"/>
          <w:sz w:val="18"/>
          <w:szCs w:val="18"/>
        </w:rPr>
        <w:t>Epaisseur : 8, 10, 12, 14, 15, 16, 18 cm</w:t>
      </w:r>
    </w:p>
    <w:p w:rsidR="00393C3F" w:rsidRPr="00266865" w:rsidRDefault="00393C3F" w:rsidP="00AD5ACA">
      <w:pPr>
        <w:spacing w:after="120"/>
        <w:rPr>
          <w:rFonts w:cs="Arial"/>
          <w:color w:val="000000"/>
          <w:sz w:val="18"/>
          <w:szCs w:val="18"/>
        </w:rPr>
      </w:pPr>
    </w:p>
    <w:p w:rsidR="005A5142" w:rsidRPr="00266865" w:rsidRDefault="005A5142" w:rsidP="00AD5ACA">
      <w:pPr>
        <w:spacing w:after="120"/>
        <w:rPr>
          <w:rStyle w:val="MerkChar"/>
          <w:rFonts w:cs="Arial"/>
          <w:b/>
          <w:color w:val="FF0000"/>
          <w:sz w:val="18"/>
          <w:szCs w:val="18"/>
        </w:rPr>
      </w:pPr>
      <w:r w:rsidRPr="00266865">
        <w:rPr>
          <w:rStyle w:val="MerkChar"/>
          <w:rFonts w:cs="Arial"/>
          <w:b/>
          <w:color w:val="FF0000"/>
          <w:sz w:val="18"/>
          <w:szCs w:val="18"/>
        </w:rPr>
        <w:t>Propriétés</w:t>
      </w:r>
    </w:p>
    <w:tbl>
      <w:tblPr>
        <w:tblW w:w="8613" w:type="dxa"/>
        <w:tblLook w:val="00A0" w:firstRow="1" w:lastRow="0" w:firstColumn="1" w:lastColumn="0" w:noHBand="0" w:noVBand="0"/>
      </w:tblPr>
      <w:tblGrid>
        <w:gridCol w:w="6771"/>
        <w:gridCol w:w="1842"/>
      </w:tblGrid>
      <w:tr w:rsidR="005A5142" w:rsidRPr="00266865" w:rsidTr="00395E60">
        <w:tc>
          <w:tcPr>
            <w:tcW w:w="6771" w:type="dxa"/>
            <w:shd w:val="clear" w:color="auto" w:fill="auto"/>
          </w:tcPr>
          <w:p w:rsidR="005A5142" w:rsidRPr="00266865" w:rsidRDefault="005A5142" w:rsidP="00426F06">
            <w:pPr>
              <w:rPr>
                <w:rFonts w:eastAsia="Calibri" w:cs="Arial"/>
                <w:b/>
                <w:bCs/>
                <w:sz w:val="18"/>
                <w:szCs w:val="18"/>
                <w:lang w:eastAsia="nl-BE"/>
              </w:rPr>
            </w:pPr>
            <w:r w:rsidRPr="00266865">
              <w:rPr>
                <w:rStyle w:val="MerkChar"/>
                <w:rFonts w:eastAsia="Calibri" w:cs="Arial"/>
                <w:color w:val="auto"/>
                <w:sz w:val="18"/>
                <w:szCs w:val="18"/>
              </w:rPr>
              <w:t xml:space="preserve"># </w:t>
            </w:r>
            <w:r w:rsidRPr="00266865">
              <w:rPr>
                <w:rFonts w:eastAsia="Calibri" w:cs="Arial"/>
                <w:b/>
                <w:bCs/>
                <w:sz w:val="18"/>
                <w:szCs w:val="18"/>
                <w:lang w:eastAsia="nl-BE"/>
              </w:rPr>
              <w:t>FOAMGLAS</w:t>
            </w:r>
            <w:r w:rsidRPr="00266865">
              <w:rPr>
                <w:rFonts w:eastAsia="Calibri" w:cs="Arial"/>
                <w:b/>
                <w:bCs/>
                <w:sz w:val="18"/>
                <w:szCs w:val="18"/>
                <w:vertAlign w:val="superscript"/>
                <w:lang w:eastAsia="nl-BE"/>
              </w:rPr>
              <w:t>®</w:t>
            </w:r>
          </w:p>
        </w:tc>
        <w:tc>
          <w:tcPr>
            <w:tcW w:w="1842" w:type="dxa"/>
            <w:shd w:val="clear" w:color="auto" w:fill="auto"/>
            <w:vAlign w:val="bottom"/>
          </w:tcPr>
          <w:p w:rsidR="005A5142" w:rsidRPr="00266865" w:rsidRDefault="005A5142" w:rsidP="00426F06">
            <w:pPr>
              <w:rPr>
                <w:rFonts w:eastAsia="Calibri" w:cs="Arial"/>
                <w:b/>
                <w:bCs/>
                <w:sz w:val="18"/>
                <w:szCs w:val="18"/>
                <w:lang w:eastAsia="nl-BE"/>
              </w:rPr>
            </w:pPr>
            <w:r w:rsidRPr="00266865">
              <w:rPr>
                <w:rStyle w:val="MerkChar"/>
                <w:rFonts w:eastAsia="Calibri" w:cs="Arial"/>
                <w:color w:val="auto"/>
                <w:sz w:val="18"/>
                <w:szCs w:val="18"/>
              </w:rPr>
              <w:t xml:space="preserve"># </w:t>
            </w:r>
            <w:r w:rsidRPr="00266865">
              <w:rPr>
                <w:rFonts w:eastAsia="Calibri" w:cs="Arial"/>
                <w:b/>
                <w:bCs/>
                <w:sz w:val="18"/>
                <w:szCs w:val="18"/>
                <w:lang w:eastAsia="nl-BE"/>
              </w:rPr>
              <w:t>Type T3+</w:t>
            </w:r>
          </w:p>
        </w:tc>
      </w:tr>
      <w:tr w:rsidR="005A5142" w:rsidRPr="00266865" w:rsidTr="00395E60">
        <w:tc>
          <w:tcPr>
            <w:tcW w:w="6771" w:type="dxa"/>
            <w:shd w:val="clear" w:color="auto" w:fill="auto"/>
          </w:tcPr>
          <w:p w:rsidR="005A5142" w:rsidRPr="00266865" w:rsidRDefault="005A5142" w:rsidP="00426F06">
            <w:pPr>
              <w:rPr>
                <w:rStyle w:val="MerkChar"/>
                <w:rFonts w:eastAsia="Calibri" w:cs="Arial"/>
                <w:sz w:val="22"/>
                <w:szCs w:val="22"/>
              </w:rPr>
            </w:pPr>
            <w:r w:rsidRPr="00266865">
              <w:rPr>
                <w:rFonts w:cs="Arial"/>
                <w:sz w:val="18"/>
                <w:szCs w:val="18"/>
              </w:rPr>
              <w:t xml:space="preserve">Conductivité thermique </w:t>
            </w:r>
            <w:proofErr w:type="spellStart"/>
            <w:r w:rsidRPr="00266865">
              <w:rPr>
                <w:rFonts w:cs="Arial"/>
                <w:sz w:val="18"/>
                <w:szCs w:val="18"/>
              </w:rPr>
              <w:t>λ</w:t>
            </w:r>
            <w:r w:rsidRPr="00266865">
              <w:rPr>
                <w:rFonts w:cs="Arial"/>
                <w:sz w:val="18"/>
                <w:szCs w:val="18"/>
                <w:vertAlign w:val="subscript"/>
              </w:rPr>
              <w:t>D</w:t>
            </w:r>
            <w:proofErr w:type="spellEnd"/>
            <w:r w:rsidRPr="00266865">
              <w:rPr>
                <w:rFonts w:cs="Arial"/>
                <w:sz w:val="18"/>
                <w:szCs w:val="18"/>
              </w:rPr>
              <w:t xml:space="preserve"> (NBN EN 12667)</w:t>
            </w:r>
          </w:p>
        </w:tc>
        <w:tc>
          <w:tcPr>
            <w:tcW w:w="1842" w:type="dxa"/>
            <w:shd w:val="clear" w:color="auto" w:fill="auto"/>
          </w:tcPr>
          <w:p w:rsidR="005A5142" w:rsidRPr="00266865" w:rsidRDefault="005A5142" w:rsidP="00395E60">
            <w:pPr>
              <w:ind w:right="-1"/>
              <w:rPr>
                <w:rStyle w:val="MerkChar"/>
                <w:rFonts w:eastAsia="Calibri" w:cs="Arial"/>
                <w:sz w:val="22"/>
                <w:szCs w:val="22"/>
              </w:rPr>
            </w:pPr>
            <w:r w:rsidRPr="00266865">
              <w:rPr>
                <w:rFonts w:eastAsia="Calibri" w:cs="Arial"/>
                <w:color w:val="000000"/>
                <w:sz w:val="18"/>
                <w:szCs w:val="18"/>
              </w:rPr>
              <w:sym w:font="Symbol" w:char="F06C"/>
            </w:r>
            <w:r w:rsidRPr="00266865">
              <w:rPr>
                <w:rFonts w:eastAsia="Calibri" w:cs="Arial"/>
                <w:color w:val="000000"/>
                <w:sz w:val="18"/>
                <w:szCs w:val="18"/>
                <w:vertAlign w:val="subscript"/>
              </w:rPr>
              <w:t>D</w:t>
            </w:r>
            <w:r w:rsidRPr="00266865">
              <w:rPr>
                <w:rFonts w:eastAsia="Calibri" w:cs="Arial"/>
                <w:color w:val="000000"/>
                <w:sz w:val="18"/>
                <w:szCs w:val="18"/>
              </w:rPr>
              <w:t xml:space="preserve"> ≤</w:t>
            </w:r>
            <w:r w:rsidRPr="00266865">
              <w:rPr>
                <w:rStyle w:val="MerkChar"/>
                <w:rFonts w:eastAsia="Calibri" w:cs="Arial"/>
                <w:color w:val="000000"/>
                <w:sz w:val="18"/>
                <w:szCs w:val="18"/>
              </w:rPr>
              <w:t xml:space="preserve"> 0,036 W/</w:t>
            </w:r>
            <w:proofErr w:type="spellStart"/>
            <w:proofErr w:type="gramStart"/>
            <w:r w:rsidRPr="00266865">
              <w:rPr>
                <w:rStyle w:val="MerkChar"/>
                <w:rFonts w:eastAsia="Calibri" w:cs="Arial"/>
                <w:color w:val="000000"/>
                <w:sz w:val="18"/>
                <w:szCs w:val="18"/>
              </w:rPr>
              <w:t>m.K</w:t>
            </w:r>
            <w:proofErr w:type="spellEnd"/>
            <w:proofErr w:type="gramEnd"/>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Résistance au feu (suivant EN13501-1)</w:t>
            </w:r>
          </w:p>
        </w:tc>
        <w:tc>
          <w:tcPr>
            <w:tcW w:w="1842" w:type="dxa"/>
            <w:shd w:val="clear" w:color="auto" w:fill="auto"/>
          </w:tcPr>
          <w:p w:rsidR="005A5142" w:rsidRPr="00266865" w:rsidRDefault="00DF53AE" w:rsidP="00395E60">
            <w:pPr>
              <w:ind w:right="-1"/>
              <w:rPr>
                <w:rStyle w:val="MerkChar"/>
                <w:rFonts w:eastAsia="Calibri" w:cs="Arial"/>
                <w:sz w:val="22"/>
                <w:szCs w:val="22"/>
              </w:rPr>
            </w:pPr>
            <w:r w:rsidRPr="00266865">
              <w:rPr>
                <w:rFonts w:cs="Arial"/>
                <w:sz w:val="18"/>
                <w:szCs w:val="18"/>
              </w:rPr>
              <w:t>A1</w:t>
            </w:r>
          </w:p>
        </w:tc>
      </w:tr>
      <w:tr w:rsidR="005A5142" w:rsidRPr="00266865" w:rsidTr="00395E60">
        <w:tc>
          <w:tcPr>
            <w:tcW w:w="6771" w:type="dxa"/>
            <w:shd w:val="clear" w:color="auto" w:fill="auto"/>
          </w:tcPr>
          <w:p w:rsidR="005A5142" w:rsidRPr="00266865" w:rsidRDefault="005A5142" w:rsidP="00266865">
            <w:pPr>
              <w:rPr>
                <w:rFonts w:cs="Arial"/>
                <w:sz w:val="18"/>
                <w:szCs w:val="18"/>
              </w:rPr>
            </w:pPr>
            <w:r w:rsidRPr="00266865">
              <w:rPr>
                <w:rFonts w:cs="Arial"/>
                <w:sz w:val="18"/>
                <w:szCs w:val="18"/>
              </w:rPr>
              <w:t>Comportement sous charge ponctuelle PL (sous 1000 N) (NBN EN 12430)</w:t>
            </w:r>
          </w:p>
        </w:tc>
        <w:tc>
          <w:tcPr>
            <w:tcW w:w="1842" w:type="dxa"/>
            <w:shd w:val="clear" w:color="auto" w:fill="auto"/>
          </w:tcPr>
          <w:p w:rsidR="005A5142" w:rsidRPr="00266865" w:rsidRDefault="005A5142" w:rsidP="00426F06">
            <w:pPr>
              <w:rPr>
                <w:rFonts w:cs="Arial"/>
                <w:sz w:val="18"/>
                <w:szCs w:val="18"/>
              </w:rPr>
            </w:pPr>
            <w:r w:rsidRPr="00266865">
              <w:rPr>
                <w:rFonts w:cs="Arial"/>
                <w:sz w:val="18"/>
                <w:szCs w:val="18"/>
              </w:rPr>
              <w:t>≤ 1,5 mm</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Résistance à la compression ou contrainte de compression CS min (EN 826-A)</w:t>
            </w:r>
          </w:p>
        </w:tc>
        <w:tc>
          <w:tcPr>
            <w:tcW w:w="1842" w:type="dxa"/>
            <w:shd w:val="clear" w:color="auto" w:fill="auto"/>
          </w:tcPr>
          <w:p w:rsidR="005A5142" w:rsidRPr="00266865" w:rsidRDefault="005A5142" w:rsidP="00426F06">
            <w:pPr>
              <w:rPr>
                <w:rFonts w:cs="Arial"/>
                <w:sz w:val="18"/>
                <w:szCs w:val="18"/>
              </w:rPr>
            </w:pPr>
            <w:r w:rsidRPr="00266865">
              <w:rPr>
                <w:rFonts w:cs="Arial"/>
                <w:sz w:val="18"/>
                <w:szCs w:val="18"/>
              </w:rPr>
              <w:t>≥ 500 kPa, 5 kg/cm²</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Résistance à la flexion BS (EN12089)</w:t>
            </w:r>
          </w:p>
        </w:tc>
        <w:tc>
          <w:tcPr>
            <w:tcW w:w="1842" w:type="dxa"/>
            <w:shd w:val="clear" w:color="auto" w:fill="auto"/>
          </w:tcPr>
          <w:p w:rsidR="005A5142" w:rsidRPr="00266865" w:rsidRDefault="005A5142" w:rsidP="00426F06">
            <w:pPr>
              <w:rPr>
                <w:rFonts w:cs="Arial"/>
                <w:sz w:val="18"/>
                <w:szCs w:val="18"/>
              </w:rPr>
            </w:pPr>
            <w:r w:rsidRPr="00266865">
              <w:rPr>
                <w:rFonts w:cs="Arial"/>
                <w:sz w:val="18"/>
                <w:szCs w:val="18"/>
              </w:rPr>
              <w:t>≥ 450 kPa</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Résistance à la traction TR (NBN EN 1607)</w:t>
            </w:r>
          </w:p>
        </w:tc>
        <w:tc>
          <w:tcPr>
            <w:tcW w:w="1842" w:type="dxa"/>
            <w:shd w:val="clear" w:color="auto" w:fill="auto"/>
          </w:tcPr>
          <w:p w:rsidR="005A5142" w:rsidRPr="00266865" w:rsidRDefault="005A5142" w:rsidP="00426F06">
            <w:pPr>
              <w:rPr>
                <w:rFonts w:cs="Arial"/>
                <w:sz w:val="18"/>
                <w:szCs w:val="18"/>
              </w:rPr>
            </w:pPr>
            <w:r w:rsidRPr="00266865">
              <w:rPr>
                <w:rFonts w:cs="Arial"/>
                <w:sz w:val="18"/>
                <w:szCs w:val="18"/>
              </w:rPr>
              <w:t>≥ 100 kPa</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Masse volumique (+/- 10 %)</w:t>
            </w:r>
          </w:p>
        </w:tc>
        <w:tc>
          <w:tcPr>
            <w:tcW w:w="1842" w:type="dxa"/>
            <w:shd w:val="clear" w:color="auto" w:fill="auto"/>
          </w:tcPr>
          <w:p w:rsidR="005A5142" w:rsidRPr="00266865" w:rsidRDefault="00CF4F41" w:rsidP="00426F06">
            <w:pPr>
              <w:rPr>
                <w:rFonts w:cs="Arial"/>
                <w:sz w:val="18"/>
                <w:szCs w:val="18"/>
              </w:rPr>
            </w:pPr>
            <w:r>
              <w:rPr>
                <w:rFonts w:cs="Arial"/>
                <w:sz w:val="18"/>
                <w:szCs w:val="18"/>
              </w:rPr>
              <w:t xml:space="preserve">+/- </w:t>
            </w:r>
            <w:r w:rsidR="005A5142" w:rsidRPr="00266865">
              <w:rPr>
                <w:rFonts w:cs="Arial"/>
                <w:sz w:val="18"/>
                <w:szCs w:val="18"/>
              </w:rPr>
              <w:t>100 kg/m³</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 xml:space="preserve">Coefficient de dilatation linéaire </w:t>
            </w:r>
          </w:p>
        </w:tc>
        <w:tc>
          <w:tcPr>
            <w:tcW w:w="1842" w:type="dxa"/>
            <w:shd w:val="clear" w:color="auto" w:fill="auto"/>
          </w:tcPr>
          <w:p w:rsidR="005A5142" w:rsidRPr="00266865" w:rsidRDefault="005A5142" w:rsidP="00426F06">
            <w:pPr>
              <w:rPr>
                <w:rFonts w:cs="Arial"/>
                <w:sz w:val="18"/>
                <w:szCs w:val="18"/>
              </w:rPr>
            </w:pPr>
            <w:r w:rsidRPr="00266865">
              <w:rPr>
                <w:rFonts w:cs="Arial"/>
                <w:sz w:val="18"/>
                <w:szCs w:val="18"/>
              </w:rPr>
              <w:t>9*10</w:t>
            </w:r>
            <w:r w:rsidRPr="00266865">
              <w:rPr>
                <w:rFonts w:cs="Arial"/>
                <w:sz w:val="18"/>
                <w:szCs w:val="18"/>
                <w:vertAlign w:val="superscript"/>
              </w:rPr>
              <w:t>-6</w:t>
            </w:r>
            <w:r w:rsidRPr="00266865">
              <w:rPr>
                <w:rFonts w:cs="Arial"/>
                <w:sz w:val="18"/>
                <w:szCs w:val="18"/>
              </w:rPr>
              <w:t xml:space="preserve"> /K</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 xml:space="preserve">Chaleur spécifique </w:t>
            </w:r>
          </w:p>
        </w:tc>
        <w:tc>
          <w:tcPr>
            <w:tcW w:w="1842" w:type="dxa"/>
            <w:shd w:val="clear" w:color="auto" w:fill="auto"/>
          </w:tcPr>
          <w:p w:rsidR="005A5142" w:rsidRPr="00266865" w:rsidRDefault="005A5142" w:rsidP="00426F06">
            <w:pPr>
              <w:rPr>
                <w:rFonts w:cs="Arial"/>
                <w:sz w:val="18"/>
                <w:szCs w:val="18"/>
              </w:rPr>
            </w:pPr>
            <w:r w:rsidRPr="00266865">
              <w:rPr>
                <w:rFonts w:cs="Arial"/>
                <w:sz w:val="18"/>
                <w:szCs w:val="18"/>
              </w:rPr>
              <w:t xml:space="preserve">1 kJ / </w:t>
            </w:r>
            <w:proofErr w:type="spellStart"/>
            <w:r w:rsidRPr="00266865">
              <w:rPr>
                <w:rFonts w:cs="Arial"/>
                <w:sz w:val="18"/>
                <w:szCs w:val="18"/>
              </w:rPr>
              <w:t>kgK</w:t>
            </w:r>
            <w:proofErr w:type="spellEnd"/>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Stable dans le temps, aucune rétractation, ne se déforme pas ; conformément aux exigences de l’</w:t>
            </w:r>
            <w:proofErr w:type="spellStart"/>
            <w:r w:rsidRPr="00266865">
              <w:rPr>
                <w:rFonts w:cs="Arial"/>
                <w:sz w:val="18"/>
                <w:szCs w:val="18"/>
              </w:rPr>
              <w:t>UEAtc</w:t>
            </w:r>
            <w:proofErr w:type="spellEnd"/>
            <w:r w:rsidRPr="00266865">
              <w:rPr>
                <w:rFonts w:cs="Arial"/>
                <w:sz w:val="18"/>
                <w:szCs w:val="18"/>
              </w:rPr>
              <w:t xml:space="preserve"> 3.4.1: &lt; 0,5 %</w:t>
            </w:r>
          </w:p>
        </w:tc>
        <w:tc>
          <w:tcPr>
            <w:tcW w:w="1842" w:type="dxa"/>
            <w:shd w:val="clear" w:color="auto" w:fill="auto"/>
          </w:tcPr>
          <w:p w:rsidR="005A5142" w:rsidRPr="00266865" w:rsidRDefault="005A5142" w:rsidP="00426F06">
            <w:pPr>
              <w:rPr>
                <w:rFonts w:cs="Arial"/>
                <w:sz w:val="18"/>
                <w:szCs w:val="18"/>
              </w:rPr>
            </w:pP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Non capillaire, non hygroscopique, imperméable</w:t>
            </w:r>
          </w:p>
        </w:tc>
        <w:tc>
          <w:tcPr>
            <w:tcW w:w="1842" w:type="dxa"/>
            <w:shd w:val="clear" w:color="auto" w:fill="auto"/>
          </w:tcPr>
          <w:p w:rsidR="005A5142" w:rsidRPr="00266865" w:rsidRDefault="005A5142" w:rsidP="00426F06">
            <w:pPr>
              <w:rPr>
                <w:rFonts w:cs="Arial"/>
                <w:sz w:val="18"/>
                <w:szCs w:val="18"/>
              </w:rPr>
            </w:pP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Coefficient de résistance à la diffusion de vapeur µ (EN ISO 10456)</w:t>
            </w:r>
          </w:p>
        </w:tc>
        <w:tc>
          <w:tcPr>
            <w:tcW w:w="1842" w:type="dxa"/>
            <w:shd w:val="clear" w:color="auto" w:fill="auto"/>
          </w:tcPr>
          <w:p w:rsidR="005A5142" w:rsidRPr="00266865" w:rsidRDefault="005A5142" w:rsidP="00426F06">
            <w:pPr>
              <w:rPr>
                <w:rFonts w:cs="Arial"/>
                <w:sz w:val="18"/>
                <w:szCs w:val="18"/>
              </w:rPr>
            </w:pPr>
            <w:proofErr w:type="gramStart"/>
            <w:r w:rsidRPr="00266865">
              <w:rPr>
                <w:rFonts w:cs="Arial"/>
                <w:sz w:val="18"/>
                <w:szCs w:val="18"/>
              </w:rPr>
              <w:t>µ</w:t>
            </w:r>
            <w:proofErr w:type="gramEnd"/>
            <w:r w:rsidRPr="00266865">
              <w:rPr>
                <w:rFonts w:cs="Arial"/>
                <w:sz w:val="18"/>
                <w:szCs w:val="18"/>
              </w:rPr>
              <w:t xml:space="preserve"> = ∞</w:t>
            </w: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Chimiquement neutre</w:t>
            </w:r>
          </w:p>
        </w:tc>
        <w:tc>
          <w:tcPr>
            <w:tcW w:w="1842" w:type="dxa"/>
            <w:shd w:val="clear" w:color="auto" w:fill="auto"/>
          </w:tcPr>
          <w:p w:rsidR="005A5142" w:rsidRPr="00266865" w:rsidRDefault="005A5142" w:rsidP="00426F06">
            <w:pPr>
              <w:rPr>
                <w:rFonts w:cs="Arial"/>
                <w:sz w:val="18"/>
                <w:szCs w:val="18"/>
              </w:rPr>
            </w:pPr>
          </w:p>
        </w:tc>
      </w:tr>
      <w:tr w:rsidR="005A5142" w:rsidRPr="00266865" w:rsidTr="00395E60">
        <w:tc>
          <w:tcPr>
            <w:tcW w:w="6771" w:type="dxa"/>
            <w:shd w:val="clear" w:color="auto" w:fill="auto"/>
          </w:tcPr>
          <w:p w:rsidR="005A5142" w:rsidRPr="00266865" w:rsidRDefault="005A5142" w:rsidP="00426F06">
            <w:pPr>
              <w:rPr>
                <w:rFonts w:cs="Arial"/>
                <w:sz w:val="18"/>
                <w:szCs w:val="18"/>
              </w:rPr>
            </w:pPr>
            <w:r w:rsidRPr="00266865">
              <w:rPr>
                <w:rFonts w:cs="Arial"/>
                <w:sz w:val="18"/>
                <w:szCs w:val="18"/>
              </w:rPr>
              <w:t xml:space="preserve">Classe de résistance à la compression </w:t>
            </w:r>
            <w:proofErr w:type="spellStart"/>
            <w:r w:rsidRPr="00266865">
              <w:rPr>
                <w:rFonts w:cs="Arial"/>
                <w:sz w:val="18"/>
                <w:szCs w:val="18"/>
              </w:rPr>
              <w:t>UEAtc</w:t>
            </w:r>
            <w:proofErr w:type="spellEnd"/>
            <w:r w:rsidRPr="00266865">
              <w:rPr>
                <w:rFonts w:cs="Arial"/>
                <w:sz w:val="18"/>
                <w:szCs w:val="18"/>
              </w:rPr>
              <w:t xml:space="preserve"> § 4.51</w:t>
            </w:r>
          </w:p>
        </w:tc>
        <w:tc>
          <w:tcPr>
            <w:tcW w:w="1842" w:type="dxa"/>
            <w:shd w:val="clear" w:color="auto" w:fill="auto"/>
          </w:tcPr>
          <w:p w:rsidR="005A5142" w:rsidRPr="00266865" w:rsidRDefault="00CF4F41" w:rsidP="00426F06">
            <w:pPr>
              <w:rPr>
                <w:rFonts w:cs="Arial"/>
                <w:sz w:val="18"/>
                <w:szCs w:val="18"/>
              </w:rPr>
            </w:pPr>
            <w:r w:rsidRPr="00266865">
              <w:rPr>
                <w:rFonts w:cs="Arial"/>
                <w:sz w:val="18"/>
                <w:szCs w:val="18"/>
              </w:rPr>
              <w:t>D</w:t>
            </w:r>
          </w:p>
        </w:tc>
      </w:tr>
    </w:tbl>
    <w:p w:rsidR="005A5142" w:rsidRPr="00266865" w:rsidRDefault="00AD5ACA" w:rsidP="00AD5ACA">
      <w:pPr>
        <w:spacing w:after="120"/>
        <w:rPr>
          <w:rFonts w:cs="Arial"/>
          <w:b/>
          <w:color w:val="FF0000"/>
          <w:sz w:val="18"/>
          <w:szCs w:val="18"/>
        </w:rPr>
      </w:pPr>
      <w:r>
        <w:rPr>
          <w:rFonts w:cs="Arial"/>
          <w:b/>
          <w:color w:val="FF0000"/>
          <w:sz w:val="18"/>
          <w:szCs w:val="18"/>
        </w:rPr>
        <w:br w:type="page"/>
      </w:r>
      <w:r w:rsidR="005A5142" w:rsidRPr="00266865">
        <w:rPr>
          <w:rFonts w:cs="Arial"/>
          <w:b/>
          <w:color w:val="FF0000"/>
          <w:sz w:val="18"/>
          <w:szCs w:val="18"/>
        </w:rPr>
        <w:lastRenderedPageBreak/>
        <w:t>Mise en œuvre</w:t>
      </w:r>
    </w:p>
    <w:p w:rsidR="005A5142" w:rsidRPr="00266865" w:rsidRDefault="005A5142" w:rsidP="00AD5ACA">
      <w:pPr>
        <w:spacing w:after="120"/>
        <w:rPr>
          <w:rFonts w:cs="Arial"/>
          <w:b/>
          <w:color w:val="000000"/>
          <w:sz w:val="18"/>
          <w:szCs w:val="18"/>
        </w:rPr>
      </w:pPr>
      <w:r w:rsidRPr="00266865">
        <w:rPr>
          <w:rFonts w:cs="Arial"/>
          <w:b/>
          <w:color w:val="000000"/>
          <w:sz w:val="18"/>
          <w:szCs w:val="18"/>
        </w:rPr>
        <w:t>Préparation du support :</w:t>
      </w:r>
    </w:p>
    <w:p w:rsidR="005A5142" w:rsidRPr="00266865" w:rsidRDefault="005A5142" w:rsidP="00AD5ACA">
      <w:pPr>
        <w:spacing w:after="120"/>
        <w:rPr>
          <w:rFonts w:cs="Arial"/>
          <w:color w:val="000000"/>
          <w:sz w:val="18"/>
          <w:szCs w:val="18"/>
        </w:rPr>
      </w:pPr>
      <w:r w:rsidRPr="00266865">
        <w:rPr>
          <w:rFonts w:cs="Arial"/>
          <w:color w:val="000000"/>
          <w:sz w:val="18"/>
          <w:szCs w:val="18"/>
        </w:rPr>
        <w:t>La paroi sera plane et exempte de bavures de mortier.</w:t>
      </w:r>
      <w:r w:rsidR="00AD5ACA">
        <w:rPr>
          <w:rFonts w:cs="Arial"/>
          <w:color w:val="000000"/>
          <w:sz w:val="18"/>
          <w:szCs w:val="18"/>
        </w:rPr>
        <w:t xml:space="preserve"> </w:t>
      </w:r>
      <w:r w:rsidRPr="00266865">
        <w:rPr>
          <w:rFonts w:cs="Arial"/>
          <w:color w:val="000000"/>
          <w:sz w:val="18"/>
          <w:szCs w:val="18"/>
        </w:rPr>
        <w:t>Les irrégularités du support ne pourront pas dépasser 3 mm sous une règle de 60 cm et 5 mm sous une règle de 2 m.</w:t>
      </w:r>
    </w:p>
    <w:p w:rsidR="005A5142" w:rsidRPr="00266865" w:rsidRDefault="005A5142" w:rsidP="00AD5ACA">
      <w:pPr>
        <w:spacing w:after="120"/>
        <w:rPr>
          <w:rFonts w:cs="Arial"/>
          <w:color w:val="000000"/>
          <w:sz w:val="18"/>
          <w:szCs w:val="18"/>
        </w:rPr>
      </w:pPr>
      <w:r w:rsidRPr="00266865">
        <w:rPr>
          <w:rFonts w:cs="Arial"/>
          <w:color w:val="000000"/>
          <w:sz w:val="18"/>
          <w:szCs w:val="18"/>
        </w:rPr>
        <w:t>Une base de départ permanente horizontale (servant de support à l’isolation) sera placée en pied de façade ou au-dessus de chaque ouverture.</w:t>
      </w:r>
    </w:p>
    <w:p w:rsidR="004A7777" w:rsidRPr="00266865" w:rsidRDefault="00E65189" w:rsidP="00AD5ACA">
      <w:pPr>
        <w:spacing w:after="120"/>
        <w:rPr>
          <w:rFonts w:cs="Arial"/>
          <w:b/>
          <w:bCs/>
          <w:color w:val="000000"/>
          <w:sz w:val="18"/>
          <w:szCs w:val="18"/>
        </w:rPr>
      </w:pPr>
      <w:r w:rsidRPr="00266865">
        <w:rPr>
          <w:rFonts w:cs="Arial"/>
          <w:b/>
          <w:bCs/>
          <w:color w:val="000000"/>
          <w:sz w:val="18"/>
          <w:szCs w:val="18"/>
        </w:rPr>
        <w:t xml:space="preserve">Mise en </w:t>
      </w:r>
      <w:r w:rsidR="00385528" w:rsidRPr="00266865">
        <w:rPr>
          <w:rFonts w:cs="Arial"/>
          <w:b/>
          <w:bCs/>
          <w:color w:val="000000"/>
          <w:sz w:val="18"/>
          <w:szCs w:val="18"/>
        </w:rPr>
        <w:t>œuvre</w:t>
      </w:r>
      <w:r w:rsidRPr="00266865">
        <w:rPr>
          <w:rFonts w:cs="Arial"/>
          <w:b/>
          <w:bCs/>
          <w:color w:val="000000"/>
          <w:sz w:val="18"/>
          <w:szCs w:val="18"/>
        </w:rPr>
        <w:t xml:space="preserve"> de l’isolation</w:t>
      </w:r>
    </w:p>
    <w:p w:rsidR="00D572E6" w:rsidRPr="00266865" w:rsidRDefault="00D572E6" w:rsidP="00D572E6">
      <w:pPr>
        <w:spacing w:after="120"/>
        <w:rPr>
          <w:rFonts w:cs="Arial"/>
          <w:color w:val="000000"/>
          <w:sz w:val="18"/>
          <w:szCs w:val="18"/>
        </w:rPr>
      </w:pPr>
      <w:r w:rsidRPr="00266865">
        <w:rPr>
          <w:rFonts w:cs="Arial"/>
          <w:color w:val="000000"/>
          <w:sz w:val="18"/>
          <w:szCs w:val="18"/>
        </w:rPr>
        <w:t>La pose sera conforme aux prescriptions du fabricant.</w:t>
      </w:r>
    </w:p>
    <w:p w:rsidR="00D572E6" w:rsidRPr="00266865" w:rsidRDefault="00D572E6" w:rsidP="00D572E6">
      <w:pPr>
        <w:spacing w:after="120"/>
        <w:rPr>
          <w:rFonts w:cs="Arial"/>
          <w:color w:val="000000"/>
          <w:sz w:val="18"/>
          <w:szCs w:val="18"/>
        </w:rPr>
      </w:pPr>
      <w:r w:rsidRPr="00266865">
        <w:rPr>
          <w:rFonts w:cs="Arial"/>
          <w:color w:val="000000"/>
          <w:sz w:val="18"/>
          <w:szCs w:val="18"/>
        </w:rPr>
        <w:t>Les plaques d’isolation seront collées en pleine adhérence avec les joints serrés et décalés.</w:t>
      </w:r>
    </w:p>
    <w:p w:rsidR="00D572E6" w:rsidRPr="00266865" w:rsidRDefault="00D572E6" w:rsidP="00D572E6">
      <w:pPr>
        <w:spacing w:after="120"/>
        <w:rPr>
          <w:rFonts w:cs="Arial"/>
          <w:color w:val="000000"/>
          <w:sz w:val="18"/>
          <w:szCs w:val="18"/>
        </w:rPr>
      </w:pPr>
      <w:r w:rsidRPr="00266865">
        <w:rPr>
          <w:rFonts w:cs="Arial"/>
          <w:color w:val="000000"/>
          <w:sz w:val="18"/>
          <w:szCs w:val="18"/>
        </w:rPr>
        <w:t xml:space="preserve">L’encollage de l’isolation se fera à l’aide de la colle </w:t>
      </w:r>
      <w:r>
        <w:rPr>
          <w:rFonts w:cs="Arial"/>
          <w:color w:val="000000"/>
          <w:sz w:val="18"/>
          <w:szCs w:val="18"/>
        </w:rPr>
        <w:t xml:space="preserve">synthétique </w:t>
      </w:r>
      <w:r w:rsidRPr="00266865">
        <w:rPr>
          <w:rFonts w:cs="Arial"/>
          <w:color w:val="000000"/>
          <w:sz w:val="18"/>
          <w:szCs w:val="18"/>
        </w:rPr>
        <w:t>(# PC</w:t>
      </w:r>
      <w:r w:rsidRPr="00266865">
        <w:rPr>
          <w:rFonts w:cs="Arial"/>
          <w:color w:val="000000"/>
          <w:sz w:val="18"/>
          <w:szCs w:val="18"/>
          <w:vertAlign w:val="superscript"/>
        </w:rPr>
        <w:t>®</w:t>
      </w:r>
      <w:r w:rsidRPr="00266865">
        <w:rPr>
          <w:rFonts w:cs="Arial"/>
          <w:color w:val="000000"/>
          <w:sz w:val="18"/>
          <w:szCs w:val="18"/>
        </w:rPr>
        <w:t xml:space="preserve"> 164) spécialement adaptée à cet usage (consommation : +/- 3,5 kg/m²).</w:t>
      </w:r>
    </w:p>
    <w:p w:rsidR="00D572E6" w:rsidRPr="00266865" w:rsidRDefault="00D572E6" w:rsidP="00D572E6">
      <w:pPr>
        <w:spacing w:after="120"/>
        <w:rPr>
          <w:rFonts w:cs="Arial"/>
          <w:color w:val="000000"/>
          <w:sz w:val="18"/>
          <w:szCs w:val="18"/>
        </w:rPr>
      </w:pPr>
      <w:r w:rsidRPr="00266865">
        <w:rPr>
          <w:rFonts w:cs="Arial"/>
          <w:color w:val="000000"/>
          <w:sz w:val="18"/>
          <w:szCs w:val="18"/>
        </w:rPr>
        <w:t>La température ambiante et du support ne sera pas inférieure à 5°C.</w:t>
      </w:r>
    </w:p>
    <w:p w:rsidR="00D572E6" w:rsidRPr="00266865" w:rsidRDefault="00D572E6" w:rsidP="00D572E6">
      <w:pPr>
        <w:spacing w:after="120"/>
        <w:rPr>
          <w:rFonts w:cs="Arial"/>
          <w:color w:val="000000"/>
          <w:sz w:val="18"/>
          <w:szCs w:val="18"/>
        </w:rPr>
      </w:pPr>
      <w:r w:rsidRPr="00266865">
        <w:rPr>
          <w:rFonts w:cs="Arial"/>
          <w:color w:val="000000"/>
          <w:sz w:val="18"/>
          <w:szCs w:val="18"/>
        </w:rPr>
        <w:t xml:space="preserve">La colle sera étalée à l’aide d’une taloche dentée (hauteur des dents </w:t>
      </w:r>
      <w:r>
        <w:rPr>
          <w:rFonts w:cs="Arial"/>
          <w:color w:val="000000"/>
          <w:sz w:val="18"/>
          <w:szCs w:val="18"/>
        </w:rPr>
        <w:t>8 à 10</w:t>
      </w:r>
      <w:r w:rsidRPr="00266865">
        <w:rPr>
          <w:rFonts w:cs="Arial"/>
          <w:color w:val="000000"/>
          <w:sz w:val="18"/>
          <w:szCs w:val="18"/>
        </w:rPr>
        <w:t xml:space="preserve"> mm) sur </w:t>
      </w:r>
      <w:r>
        <w:rPr>
          <w:rFonts w:cs="Arial"/>
          <w:color w:val="000000"/>
          <w:sz w:val="18"/>
          <w:szCs w:val="18"/>
        </w:rPr>
        <w:t xml:space="preserve">la </w:t>
      </w:r>
      <w:r w:rsidRPr="00266865">
        <w:rPr>
          <w:rFonts w:cs="Arial"/>
          <w:color w:val="000000"/>
          <w:sz w:val="18"/>
          <w:szCs w:val="18"/>
        </w:rPr>
        <w:t>face</w:t>
      </w:r>
      <w:r>
        <w:rPr>
          <w:rFonts w:cs="Arial"/>
          <w:color w:val="000000"/>
          <w:sz w:val="18"/>
          <w:szCs w:val="18"/>
        </w:rPr>
        <w:t xml:space="preserve"> arrière complète </w:t>
      </w:r>
      <w:r w:rsidRPr="00266865">
        <w:rPr>
          <w:rFonts w:cs="Arial"/>
          <w:color w:val="000000"/>
          <w:sz w:val="18"/>
          <w:szCs w:val="18"/>
        </w:rPr>
        <w:t xml:space="preserve">de chaque plaque d’isolation. </w:t>
      </w:r>
      <w:r>
        <w:rPr>
          <w:rFonts w:cs="Arial"/>
          <w:color w:val="000000"/>
          <w:sz w:val="18"/>
          <w:szCs w:val="18"/>
        </w:rPr>
        <w:t xml:space="preserve">Ne pas mettre de colle dans les joints. </w:t>
      </w:r>
      <w:r w:rsidRPr="00266865">
        <w:rPr>
          <w:rFonts w:cs="Arial"/>
          <w:color w:val="000000"/>
          <w:sz w:val="18"/>
          <w:szCs w:val="18"/>
        </w:rPr>
        <w:t>Celle-ci sera ensuite plaquée à environ 3 cm des plaques déjà collées et glissée diagonalement avec une main tandis que l’autre appliquera une légère pression sur la face supérieure jusqu’à obtention de joints fermés.</w:t>
      </w:r>
      <w:r>
        <w:rPr>
          <w:rFonts w:cs="Arial"/>
          <w:color w:val="000000"/>
          <w:sz w:val="18"/>
          <w:szCs w:val="18"/>
        </w:rPr>
        <w:t xml:space="preserve"> </w:t>
      </w:r>
      <w:r w:rsidRPr="00266865">
        <w:rPr>
          <w:rFonts w:cs="Arial"/>
          <w:color w:val="000000"/>
          <w:sz w:val="18"/>
          <w:szCs w:val="18"/>
        </w:rPr>
        <w:t>Si les joints ne sont pas correctement fermés, un morceau d’isolation de la même largeur et épaisseur sera collé dans cette ouverture.</w:t>
      </w:r>
    </w:p>
    <w:p w:rsidR="00D572E6" w:rsidRPr="00266865" w:rsidRDefault="00D572E6" w:rsidP="00D572E6">
      <w:pPr>
        <w:spacing w:after="120"/>
        <w:rPr>
          <w:rFonts w:cs="Arial"/>
          <w:sz w:val="18"/>
          <w:szCs w:val="18"/>
        </w:rPr>
      </w:pPr>
      <w:r w:rsidRPr="00266865">
        <w:rPr>
          <w:rFonts w:cs="Arial"/>
          <w:sz w:val="18"/>
          <w:szCs w:val="18"/>
        </w:rPr>
        <w:t>Les plaques d’isolation doivent être fixées avec des fixations mécaniques non- traversantes en inox PC</w:t>
      </w:r>
      <w:r w:rsidRPr="00266865">
        <w:rPr>
          <w:rFonts w:cs="Arial"/>
          <w:sz w:val="18"/>
          <w:szCs w:val="18"/>
          <w:vertAlign w:val="superscript"/>
        </w:rPr>
        <w:t>®</w:t>
      </w:r>
      <w:r w:rsidRPr="00266865">
        <w:rPr>
          <w:rFonts w:cs="Arial"/>
          <w:sz w:val="18"/>
          <w:szCs w:val="18"/>
        </w:rPr>
        <w:t xml:space="preserve"> -</w:t>
      </w:r>
      <w:proofErr w:type="spellStart"/>
      <w:r w:rsidRPr="00266865">
        <w:rPr>
          <w:rFonts w:cs="Arial"/>
          <w:sz w:val="18"/>
          <w:szCs w:val="18"/>
        </w:rPr>
        <w:t>Anker</w:t>
      </w:r>
      <w:proofErr w:type="spellEnd"/>
      <w:r w:rsidRPr="00266865">
        <w:rPr>
          <w:rFonts w:cs="Arial"/>
          <w:sz w:val="18"/>
          <w:szCs w:val="18"/>
        </w:rPr>
        <w:t xml:space="preserve"> F (consommation : 2 pc/m</w:t>
      </w:r>
      <w:r w:rsidRPr="00266865">
        <w:rPr>
          <w:rFonts w:cs="Arial"/>
          <w:sz w:val="18"/>
          <w:szCs w:val="18"/>
          <w:vertAlign w:val="superscript"/>
        </w:rPr>
        <w:t>2</w:t>
      </w:r>
      <w:r w:rsidRPr="00266865">
        <w:rPr>
          <w:rFonts w:cs="Arial"/>
          <w:sz w:val="18"/>
          <w:szCs w:val="18"/>
        </w:rPr>
        <w:t>) sur l’ensemble de la surface. Ces fixations mécaniques seront placées lors de la pose de l’isolation.</w:t>
      </w:r>
    </w:p>
    <w:p w:rsidR="00D572E6" w:rsidRPr="00266865" w:rsidRDefault="00D572E6" w:rsidP="00D572E6">
      <w:pPr>
        <w:spacing w:after="120"/>
        <w:rPr>
          <w:rFonts w:cs="Arial"/>
          <w:sz w:val="18"/>
          <w:szCs w:val="18"/>
        </w:rPr>
      </w:pPr>
      <w:r w:rsidRPr="00266865">
        <w:rPr>
          <w:rFonts w:cs="Arial"/>
          <w:sz w:val="18"/>
          <w:szCs w:val="18"/>
        </w:rPr>
        <w:t xml:space="preserve">Là où l’isolation jouxte un élément de construction (châssis, porte, seuil, …) une bande de mousse </w:t>
      </w:r>
      <w:proofErr w:type="spellStart"/>
      <w:r w:rsidRPr="00266865">
        <w:rPr>
          <w:rFonts w:cs="Arial"/>
          <w:sz w:val="18"/>
          <w:szCs w:val="18"/>
        </w:rPr>
        <w:t>précomprimée</w:t>
      </w:r>
      <w:proofErr w:type="spellEnd"/>
      <w:r w:rsidRPr="00266865">
        <w:rPr>
          <w:rFonts w:cs="Arial"/>
          <w:sz w:val="18"/>
          <w:szCs w:val="18"/>
        </w:rPr>
        <w:t xml:space="preserve"> autoadhésive sera placée dans une incision faite dans l’isolation. Ceci sera fait de façon simultanée avec la pose de l’isolation. Dimensions 15/5-12, étanchéité à la pluie battante de 600 Pa et résistance à la température de -</w:t>
      </w:r>
      <w:r>
        <w:rPr>
          <w:rFonts w:cs="Arial"/>
          <w:sz w:val="18"/>
          <w:szCs w:val="18"/>
        </w:rPr>
        <w:t>3</w:t>
      </w:r>
      <w:r w:rsidRPr="00266865">
        <w:rPr>
          <w:rFonts w:cs="Arial"/>
          <w:sz w:val="18"/>
          <w:szCs w:val="18"/>
        </w:rPr>
        <w:t>0°C à +90°C.</w:t>
      </w:r>
    </w:p>
    <w:p w:rsidR="00D572E6" w:rsidRPr="00266865" w:rsidRDefault="00D572E6" w:rsidP="00D572E6">
      <w:pPr>
        <w:spacing w:after="120"/>
        <w:rPr>
          <w:rFonts w:cs="Arial"/>
          <w:sz w:val="18"/>
          <w:szCs w:val="18"/>
        </w:rPr>
      </w:pPr>
      <w:r w:rsidRPr="00266865">
        <w:rPr>
          <w:rFonts w:cs="Arial"/>
          <w:sz w:val="18"/>
          <w:szCs w:val="18"/>
        </w:rPr>
        <w:t>Les désaffleurements de l’isolation seront poncés à l’aide d’une plaque de verre cellulaire ou avec une taloche de ponçage. La surface sera ensuite dépoussiérée.</w:t>
      </w:r>
    </w:p>
    <w:p w:rsidR="00D572E6" w:rsidRPr="00266865" w:rsidRDefault="00D572E6" w:rsidP="00D572E6">
      <w:pPr>
        <w:autoSpaceDE w:val="0"/>
        <w:autoSpaceDN w:val="0"/>
        <w:adjustRightInd w:val="0"/>
        <w:spacing w:after="120"/>
        <w:rPr>
          <w:rFonts w:cs="Arial"/>
          <w:color w:val="000000"/>
          <w:sz w:val="18"/>
          <w:szCs w:val="18"/>
          <w:lang w:eastAsia="nl-BE"/>
        </w:rPr>
      </w:pPr>
      <w:r w:rsidRPr="00266865">
        <w:rPr>
          <w:rFonts w:cs="Arial"/>
          <w:color w:val="000000"/>
          <w:sz w:val="18"/>
          <w:szCs w:val="18"/>
          <w:lang w:eastAsia="nl-BE"/>
        </w:rPr>
        <w:t>Temps d</w:t>
      </w:r>
      <w:r>
        <w:rPr>
          <w:rFonts w:cs="Arial"/>
          <w:color w:val="000000"/>
          <w:sz w:val="18"/>
          <w:szCs w:val="18"/>
          <w:lang w:eastAsia="nl-BE"/>
        </w:rPr>
        <w:t>e séchage</w:t>
      </w:r>
      <w:r w:rsidRPr="00266865">
        <w:rPr>
          <w:rFonts w:cs="Arial"/>
          <w:color w:val="000000"/>
          <w:sz w:val="18"/>
          <w:szCs w:val="18"/>
          <w:lang w:eastAsia="nl-BE"/>
        </w:rPr>
        <w:t xml:space="preserve"> de 24h avant d’appliquer le </w:t>
      </w:r>
      <w:proofErr w:type="spellStart"/>
      <w:r w:rsidRPr="00266865">
        <w:rPr>
          <w:rFonts w:cs="Arial"/>
          <w:color w:val="000000"/>
          <w:sz w:val="18"/>
          <w:szCs w:val="18"/>
          <w:lang w:eastAsia="nl-BE"/>
        </w:rPr>
        <w:t>coating</w:t>
      </w:r>
      <w:proofErr w:type="spellEnd"/>
      <w:r w:rsidRPr="00266865">
        <w:rPr>
          <w:rFonts w:cs="Arial"/>
          <w:color w:val="000000"/>
          <w:sz w:val="18"/>
          <w:szCs w:val="18"/>
          <w:lang w:eastAsia="nl-BE"/>
        </w:rPr>
        <w:t xml:space="preserve"> sur l’isolation, ceci en fonction de la température et du taux d’humidité.</w:t>
      </w:r>
    </w:p>
    <w:p w:rsidR="00347577" w:rsidRPr="00963D78" w:rsidRDefault="00347577" w:rsidP="00963D78">
      <w:pPr>
        <w:spacing w:after="120"/>
        <w:rPr>
          <w:rFonts w:cs="Arial"/>
          <w:b/>
          <w:bCs/>
          <w:color w:val="000000"/>
          <w:sz w:val="18"/>
          <w:szCs w:val="18"/>
        </w:rPr>
      </w:pPr>
      <w:r w:rsidRPr="00963D78">
        <w:rPr>
          <w:rFonts w:cs="Arial"/>
          <w:b/>
          <w:bCs/>
          <w:color w:val="000000"/>
          <w:sz w:val="18"/>
          <w:szCs w:val="18"/>
        </w:rPr>
        <w:t>P</w:t>
      </w:r>
      <w:r w:rsidR="0013145D" w:rsidRPr="00963D78">
        <w:rPr>
          <w:rFonts w:cs="Arial"/>
          <w:b/>
          <w:bCs/>
          <w:color w:val="000000"/>
          <w:sz w:val="18"/>
          <w:szCs w:val="18"/>
        </w:rPr>
        <w:t>ose de l’isolation autour des ouvertures</w:t>
      </w:r>
      <w:r w:rsidRPr="00963D78">
        <w:rPr>
          <w:rFonts w:cs="Arial"/>
          <w:b/>
          <w:bCs/>
          <w:color w:val="000000"/>
          <w:sz w:val="18"/>
          <w:szCs w:val="18"/>
        </w:rPr>
        <w:t xml:space="preserve"> :</w:t>
      </w:r>
    </w:p>
    <w:p w:rsidR="00347577" w:rsidRPr="00266865" w:rsidRDefault="00967C73" w:rsidP="00544F1B">
      <w:pPr>
        <w:autoSpaceDE w:val="0"/>
        <w:autoSpaceDN w:val="0"/>
        <w:adjustRightInd w:val="0"/>
        <w:rPr>
          <w:rFonts w:cs="Arial"/>
          <w:color w:val="000000"/>
          <w:sz w:val="18"/>
          <w:szCs w:val="18"/>
          <w:lang w:eastAsia="nl-BE"/>
        </w:rPr>
      </w:pPr>
      <w:r>
        <w:rPr>
          <w:rFonts w:cs="Arial"/>
          <w:color w:val="000000"/>
          <w:sz w:val="18"/>
          <w:szCs w:val="18"/>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108.6pt">
            <v:imagedata r:id="rId8" o:title=""/>
          </v:shape>
        </w:pict>
      </w:r>
    </w:p>
    <w:p w:rsidR="004A7777" w:rsidRPr="00963D78" w:rsidRDefault="0013145D" w:rsidP="00963D78">
      <w:pPr>
        <w:spacing w:after="120"/>
        <w:rPr>
          <w:rFonts w:cs="Arial"/>
          <w:b/>
          <w:bCs/>
          <w:color w:val="000000"/>
          <w:sz w:val="18"/>
          <w:szCs w:val="18"/>
        </w:rPr>
      </w:pPr>
      <w:r w:rsidRPr="00963D78">
        <w:rPr>
          <w:rFonts w:cs="Arial"/>
          <w:b/>
          <w:bCs/>
          <w:color w:val="000000"/>
          <w:sz w:val="18"/>
          <w:szCs w:val="18"/>
        </w:rPr>
        <w:t xml:space="preserve">Application du </w:t>
      </w:r>
      <w:proofErr w:type="spellStart"/>
      <w:r w:rsidRPr="00963D78">
        <w:rPr>
          <w:rFonts w:cs="Arial"/>
          <w:b/>
          <w:bCs/>
          <w:color w:val="000000"/>
          <w:sz w:val="18"/>
          <w:szCs w:val="18"/>
        </w:rPr>
        <w:t>coating</w:t>
      </w:r>
      <w:proofErr w:type="spellEnd"/>
      <w:r w:rsidRPr="00963D78">
        <w:rPr>
          <w:rFonts w:cs="Arial"/>
          <w:b/>
          <w:bCs/>
          <w:color w:val="000000"/>
          <w:sz w:val="18"/>
          <w:szCs w:val="18"/>
        </w:rPr>
        <w:t xml:space="preserve"> </w:t>
      </w:r>
      <w:proofErr w:type="spellStart"/>
      <w:r w:rsidR="009B68C2" w:rsidRPr="00963D78">
        <w:rPr>
          <w:rFonts w:cs="Arial"/>
          <w:b/>
          <w:bCs/>
          <w:color w:val="000000"/>
          <w:sz w:val="18"/>
          <w:szCs w:val="18"/>
        </w:rPr>
        <w:t>Bostik</w:t>
      </w:r>
      <w:proofErr w:type="spellEnd"/>
    </w:p>
    <w:p w:rsidR="00B6442D" w:rsidRPr="00D54A19" w:rsidRDefault="00B6442D" w:rsidP="00B6442D">
      <w:pPr>
        <w:tabs>
          <w:tab w:val="left" w:pos="10490"/>
        </w:tabs>
        <w:spacing w:after="120"/>
        <w:rPr>
          <w:rFonts w:cs="Arial"/>
          <w:color w:val="000000"/>
          <w:sz w:val="18"/>
          <w:szCs w:val="18"/>
        </w:rPr>
      </w:pPr>
      <w:r w:rsidRPr="00D54A19">
        <w:rPr>
          <w:rFonts w:cs="Arial"/>
          <w:color w:val="000000"/>
          <w:sz w:val="18"/>
          <w:szCs w:val="18"/>
        </w:rPr>
        <w:t>Le</w:t>
      </w:r>
      <w:r>
        <w:rPr>
          <w:rFonts w:cs="Arial"/>
          <w:color w:val="000000"/>
          <w:sz w:val="18"/>
          <w:szCs w:val="18"/>
        </w:rPr>
        <w:t xml:space="preserve"> </w:t>
      </w:r>
      <w:proofErr w:type="spellStart"/>
      <w:r>
        <w:rPr>
          <w:rFonts w:cs="Arial"/>
          <w:color w:val="000000"/>
          <w:sz w:val="18"/>
          <w:szCs w:val="18"/>
        </w:rPr>
        <w:t>coating</w:t>
      </w:r>
      <w:proofErr w:type="spellEnd"/>
      <w:r>
        <w:rPr>
          <w:rFonts w:cs="Arial"/>
          <w:color w:val="000000"/>
          <w:sz w:val="18"/>
          <w:szCs w:val="18"/>
        </w:rPr>
        <w:t xml:space="preserve"> est appliqué</w:t>
      </w:r>
      <w:r w:rsidRPr="00D54A19">
        <w:rPr>
          <w:rFonts w:cs="Arial"/>
          <w:color w:val="000000"/>
          <w:sz w:val="18"/>
          <w:szCs w:val="18"/>
        </w:rPr>
        <w:t xml:space="preserve"> selon les instructions du fabricant.</w:t>
      </w:r>
    </w:p>
    <w:p w:rsidR="00F8488F" w:rsidRPr="00963D78" w:rsidRDefault="00D572E6" w:rsidP="00963D78">
      <w:pPr>
        <w:spacing w:after="120"/>
        <w:rPr>
          <w:rFonts w:cs="Arial"/>
          <w:sz w:val="18"/>
          <w:szCs w:val="18"/>
        </w:rPr>
      </w:pPr>
      <w:r>
        <w:rPr>
          <w:rFonts w:cs="Arial"/>
          <w:color w:val="000000"/>
          <w:sz w:val="18"/>
          <w:szCs w:val="18"/>
        </w:rPr>
        <w:t>Dépoussiérer la surface d’isolation qui a été poncée</w:t>
      </w:r>
      <w:r w:rsidR="00963D78">
        <w:rPr>
          <w:rFonts w:cs="Arial"/>
          <w:sz w:val="18"/>
          <w:szCs w:val="18"/>
        </w:rPr>
        <w:t xml:space="preserve">. </w:t>
      </w:r>
      <w:r w:rsidR="0013145D" w:rsidRPr="00963D78">
        <w:rPr>
          <w:rFonts w:cs="Arial"/>
          <w:sz w:val="18"/>
          <w:szCs w:val="18"/>
        </w:rPr>
        <w:t>L</w:t>
      </w:r>
      <w:r w:rsidR="009B68C2" w:rsidRPr="00963D78">
        <w:rPr>
          <w:rFonts w:cs="Arial"/>
          <w:sz w:val="18"/>
          <w:szCs w:val="18"/>
        </w:rPr>
        <w:t>e</w:t>
      </w:r>
      <w:r w:rsidR="0013145D" w:rsidRPr="00963D78">
        <w:rPr>
          <w:rFonts w:cs="Arial"/>
          <w:sz w:val="18"/>
          <w:szCs w:val="18"/>
        </w:rPr>
        <w:t xml:space="preserve"> </w:t>
      </w:r>
      <w:bookmarkStart w:id="1" w:name="_GoBack"/>
      <w:proofErr w:type="spellStart"/>
      <w:r w:rsidR="00967C73">
        <w:rPr>
          <w:rFonts w:cs="Arial"/>
          <w:sz w:val="18"/>
          <w:szCs w:val="18"/>
        </w:rPr>
        <w:t>Stone</w:t>
      </w:r>
      <w:r w:rsidR="0013145D" w:rsidRPr="00963D78">
        <w:rPr>
          <w:rFonts w:cs="Arial"/>
          <w:sz w:val="18"/>
          <w:szCs w:val="18"/>
        </w:rPr>
        <w:t>coating</w:t>
      </w:r>
      <w:bookmarkEnd w:id="1"/>
      <w:proofErr w:type="spellEnd"/>
      <w:r w:rsidR="009B68C2" w:rsidRPr="00963D78">
        <w:rPr>
          <w:rFonts w:cs="Arial"/>
          <w:sz w:val="18"/>
          <w:szCs w:val="18"/>
        </w:rPr>
        <w:t xml:space="preserve"> </w:t>
      </w:r>
      <w:r w:rsidR="0013145D" w:rsidRPr="00963D78">
        <w:rPr>
          <w:rFonts w:cs="Arial"/>
          <w:sz w:val="18"/>
          <w:szCs w:val="18"/>
        </w:rPr>
        <w:t xml:space="preserve">est appliqué à l’aide d’une taloche </w:t>
      </w:r>
      <w:r w:rsidR="009933CB" w:rsidRPr="00963D78">
        <w:rPr>
          <w:rFonts w:cs="Arial"/>
          <w:sz w:val="18"/>
          <w:szCs w:val="18"/>
        </w:rPr>
        <w:t xml:space="preserve">afin de </w:t>
      </w:r>
      <w:r w:rsidR="00393C3F">
        <w:rPr>
          <w:rFonts w:cs="Arial"/>
          <w:sz w:val="18"/>
          <w:szCs w:val="18"/>
        </w:rPr>
        <w:t>fermer</w:t>
      </w:r>
      <w:r w:rsidR="009933CB" w:rsidRPr="00963D78">
        <w:rPr>
          <w:rFonts w:cs="Arial"/>
          <w:sz w:val="18"/>
          <w:szCs w:val="18"/>
        </w:rPr>
        <w:t xml:space="preserve"> </w:t>
      </w:r>
      <w:r w:rsidR="00393C3F">
        <w:rPr>
          <w:rFonts w:cs="Arial"/>
          <w:sz w:val="18"/>
          <w:szCs w:val="18"/>
        </w:rPr>
        <w:t xml:space="preserve">les </w:t>
      </w:r>
      <w:r w:rsidR="009933CB" w:rsidRPr="00963D78">
        <w:rPr>
          <w:rFonts w:cs="Arial"/>
          <w:sz w:val="18"/>
          <w:szCs w:val="18"/>
        </w:rPr>
        <w:t>cellules</w:t>
      </w:r>
      <w:r w:rsidR="00393C3F">
        <w:rPr>
          <w:rFonts w:cs="Arial"/>
          <w:sz w:val="18"/>
          <w:szCs w:val="18"/>
        </w:rPr>
        <w:t xml:space="preserve"> de surface</w:t>
      </w:r>
      <w:r w:rsidR="009933CB" w:rsidRPr="00963D78">
        <w:rPr>
          <w:rFonts w:cs="Arial"/>
          <w:sz w:val="18"/>
          <w:szCs w:val="18"/>
        </w:rPr>
        <w:t xml:space="preserve"> et</w:t>
      </w:r>
      <w:r w:rsidR="00393C3F">
        <w:rPr>
          <w:rFonts w:cs="Arial"/>
          <w:sz w:val="18"/>
          <w:szCs w:val="18"/>
        </w:rPr>
        <w:t xml:space="preserve"> de rendre</w:t>
      </w:r>
      <w:r w:rsidR="009933CB" w:rsidRPr="00963D78">
        <w:rPr>
          <w:rFonts w:cs="Arial"/>
          <w:sz w:val="18"/>
          <w:szCs w:val="18"/>
        </w:rPr>
        <w:t xml:space="preserve"> les joints entre les plaques complètement étanches</w:t>
      </w:r>
      <w:r w:rsidR="00F8488F" w:rsidRPr="00963D78">
        <w:rPr>
          <w:rFonts w:cs="Arial"/>
          <w:sz w:val="18"/>
          <w:szCs w:val="18"/>
        </w:rPr>
        <w:t xml:space="preserve">. </w:t>
      </w:r>
      <w:r w:rsidR="009933CB" w:rsidRPr="00963D78">
        <w:rPr>
          <w:rFonts w:cs="Arial"/>
          <w:sz w:val="18"/>
          <w:szCs w:val="18"/>
        </w:rPr>
        <w:t>Consommation</w:t>
      </w:r>
      <w:r w:rsidR="00F8488F" w:rsidRPr="00963D78">
        <w:rPr>
          <w:rFonts w:cs="Arial"/>
          <w:sz w:val="18"/>
          <w:szCs w:val="18"/>
        </w:rPr>
        <w:t xml:space="preserve"> +/- 2,1 kg/m²</w:t>
      </w:r>
      <w:r>
        <w:rPr>
          <w:rFonts w:cs="Arial"/>
          <w:sz w:val="18"/>
          <w:szCs w:val="18"/>
        </w:rPr>
        <w:t xml:space="preserve"> (épaisseur +/- 1,5mm)</w:t>
      </w:r>
      <w:r w:rsidR="004F76CC" w:rsidRPr="00963D78">
        <w:rPr>
          <w:rFonts w:cs="Arial"/>
          <w:sz w:val="18"/>
          <w:szCs w:val="18"/>
        </w:rPr>
        <w:t xml:space="preserve">. </w:t>
      </w:r>
      <w:r w:rsidR="009933CB" w:rsidRPr="00963D78">
        <w:rPr>
          <w:rFonts w:cs="Arial"/>
          <w:sz w:val="18"/>
          <w:szCs w:val="18"/>
        </w:rPr>
        <w:t>Pas d’utilisation d’armature</w:t>
      </w:r>
      <w:r w:rsidR="004F76CC" w:rsidRPr="00963D78">
        <w:rPr>
          <w:rFonts w:cs="Arial"/>
          <w:sz w:val="18"/>
          <w:szCs w:val="18"/>
        </w:rPr>
        <w:t>.</w:t>
      </w:r>
    </w:p>
    <w:p w:rsidR="00F8488F" w:rsidRPr="00963D78" w:rsidRDefault="009933CB" w:rsidP="00963D78">
      <w:pPr>
        <w:spacing w:after="120"/>
        <w:rPr>
          <w:rFonts w:cs="Arial"/>
          <w:sz w:val="18"/>
          <w:szCs w:val="18"/>
        </w:rPr>
      </w:pPr>
      <w:r w:rsidRPr="00963D78">
        <w:rPr>
          <w:rFonts w:cs="Arial"/>
          <w:sz w:val="18"/>
          <w:szCs w:val="18"/>
        </w:rPr>
        <w:t xml:space="preserve">Temps de </w:t>
      </w:r>
      <w:r w:rsidR="004E18EE">
        <w:rPr>
          <w:rFonts w:cs="Arial"/>
          <w:sz w:val="18"/>
          <w:szCs w:val="18"/>
        </w:rPr>
        <w:t>séchage</w:t>
      </w:r>
      <w:r w:rsidRPr="00963D78">
        <w:rPr>
          <w:rFonts w:cs="Arial"/>
          <w:sz w:val="18"/>
          <w:szCs w:val="18"/>
        </w:rPr>
        <w:t xml:space="preserve"> de 24h avant d’appliquer les plaquettes avec la colle</w:t>
      </w:r>
      <w:r w:rsidR="00882AD5" w:rsidRPr="00963D78">
        <w:rPr>
          <w:rFonts w:cs="Arial"/>
          <w:sz w:val="18"/>
          <w:szCs w:val="18"/>
        </w:rPr>
        <w:t xml:space="preserve"> </w:t>
      </w:r>
      <w:proofErr w:type="spellStart"/>
      <w:r w:rsidR="00BD5056" w:rsidRPr="00963D78">
        <w:rPr>
          <w:rFonts w:cs="Arial"/>
          <w:sz w:val="18"/>
          <w:szCs w:val="18"/>
        </w:rPr>
        <w:t>Bostik</w:t>
      </w:r>
      <w:proofErr w:type="spellEnd"/>
      <w:r w:rsidR="00BD5056" w:rsidRPr="00963D78">
        <w:rPr>
          <w:rFonts w:cs="Arial"/>
          <w:sz w:val="18"/>
          <w:szCs w:val="18"/>
        </w:rPr>
        <w:t xml:space="preserve"> </w:t>
      </w:r>
      <w:proofErr w:type="spellStart"/>
      <w:r w:rsidR="00882AD5" w:rsidRPr="00963D78">
        <w:rPr>
          <w:rFonts w:cs="Arial"/>
          <w:sz w:val="18"/>
          <w:szCs w:val="18"/>
        </w:rPr>
        <w:t>Stonetack</w:t>
      </w:r>
      <w:proofErr w:type="spellEnd"/>
      <w:r w:rsidR="00F8488F" w:rsidRPr="00963D78">
        <w:rPr>
          <w:rFonts w:cs="Arial"/>
          <w:sz w:val="18"/>
          <w:szCs w:val="18"/>
        </w:rPr>
        <w:t>.</w:t>
      </w:r>
    </w:p>
    <w:p w:rsidR="00A8240F" w:rsidRPr="00266865" w:rsidRDefault="006C613F" w:rsidP="00963D78">
      <w:pPr>
        <w:keepLines/>
        <w:tabs>
          <w:tab w:val="left" w:pos="220"/>
        </w:tabs>
        <w:spacing w:after="120"/>
        <w:rPr>
          <w:rFonts w:cs="Arial"/>
          <w:b/>
          <w:color w:val="000000"/>
          <w:sz w:val="18"/>
          <w:szCs w:val="18"/>
        </w:rPr>
      </w:pPr>
      <w:r>
        <w:rPr>
          <w:rFonts w:cs="Arial"/>
          <w:b/>
          <w:color w:val="000000"/>
          <w:sz w:val="18"/>
          <w:szCs w:val="18"/>
        </w:rPr>
        <w:br w:type="page"/>
      </w:r>
      <w:r w:rsidR="009933CB" w:rsidRPr="00266865">
        <w:rPr>
          <w:rFonts w:cs="Arial"/>
          <w:b/>
          <w:color w:val="000000"/>
          <w:sz w:val="18"/>
          <w:szCs w:val="18"/>
        </w:rPr>
        <w:lastRenderedPageBreak/>
        <w:t>Pose d</w:t>
      </w:r>
      <w:r w:rsidR="00D54A19">
        <w:rPr>
          <w:rFonts w:cs="Arial"/>
          <w:b/>
          <w:color w:val="000000"/>
          <w:sz w:val="18"/>
          <w:szCs w:val="18"/>
        </w:rPr>
        <w:t>u carrelage</w:t>
      </w:r>
      <w:r w:rsidR="009933CB" w:rsidRPr="00266865">
        <w:rPr>
          <w:rFonts w:cs="Arial"/>
          <w:b/>
          <w:color w:val="000000"/>
          <w:sz w:val="18"/>
          <w:szCs w:val="18"/>
        </w:rPr>
        <w:t xml:space="preserve"> à l’aide de la colle </w:t>
      </w:r>
      <w:proofErr w:type="spellStart"/>
      <w:r w:rsidR="00A8240F" w:rsidRPr="00266865">
        <w:rPr>
          <w:rFonts w:cs="Arial"/>
          <w:b/>
          <w:color w:val="000000"/>
          <w:sz w:val="18"/>
          <w:szCs w:val="18"/>
        </w:rPr>
        <w:t>Bostik</w:t>
      </w:r>
      <w:proofErr w:type="spellEnd"/>
      <w:r w:rsidR="00D54A19">
        <w:rPr>
          <w:rFonts w:cs="Arial"/>
          <w:b/>
          <w:color w:val="000000"/>
          <w:sz w:val="18"/>
          <w:szCs w:val="18"/>
        </w:rPr>
        <w:t xml:space="preserve"> </w:t>
      </w:r>
      <w:proofErr w:type="spellStart"/>
      <w:r w:rsidR="00D54A19">
        <w:rPr>
          <w:rFonts w:cs="Arial"/>
          <w:b/>
          <w:color w:val="000000"/>
          <w:sz w:val="18"/>
          <w:szCs w:val="18"/>
        </w:rPr>
        <w:t>Ardaflex</w:t>
      </w:r>
      <w:proofErr w:type="spellEnd"/>
      <w:r w:rsidR="00D54A19">
        <w:rPr>
          <w:rFonts w:cs="Arial"/>
          <w:b/>
          <w:color w:val="000000"/>
          <w:sz w:val="18"/>
          <w:szCs w:val="18"/>
        </w:rPr>
        <w:t xml:space="preserve"> Multi</w:t>
      </w:r>
    </w:p>
    <w:p w:rsidR="00D54A19" w:rsidRPr="00D54A19" w:rsidRDefault="00D54A19" w:rsidP="00D54A19">
      <w:pPr>
        <w:tabs>
          <w:tab w:val="left" w:pos="10490"/>
        </w:tabs>
        <w:spacing w:after="120"/>
        <w:rPr>
          <w:rFonts w:cs="Arial"/>
          <w:color w:val="000000"/>
          <w:sz w:val="18"/>
          <w:szCs w:val="18"/>
        </w:rPr>
      </w:pPr>
      <w:r w:rsidRPr="00D54A19">
        <w:rPr>
          <w:rFonts w:cs="Arial"/>
          <w:color w:val="000000"/>
          <w:sz w:val="18"/>
          <w:szCs w:val="18"/>
        </w:rPr>
        <w:t xml:space="preserve">Les carreaux sont </w:t>
      </w:r>
      <w:r>
        <w:rPr>
          <w:rFonts w:cs="Arial"/>
          <w:color w:val="000000"/>
          <w:sz w:val="18"/>
          <w:szCs w:val="18"/>
        </w:rPr>
        <w:t>collé</w:t>
      </w:r>
      <w:r w:rsidRPr="00D54A19">
        <w:rPr>
          <w:rFonts w:cs="Arial"/>
          <w:color w:val="000000"/>
          <w:sz w:val="18"/>
          <w:szCs w:val="18"/>
        </w:rPr>
        <w:t>s selon les instructions du fabricant de la colle.</w:t>
      </w:r>
    </w:p>
    <w:p w:rsidR="00D54A19" w:rsidRPr="00D54A19" w:rsidRDefault="00D54A19" w:rsidP="00D54A19">
      <w:pPr>
        <w:tabs>
          <w:tab w:val="left" w:pos="10490"/>
        </w:tabs>
        <w:spacing w:after="120"/>
        <w:rPr>
          <w:rFonts w:cs="Arial"/>
          <w:color w:val="000000"/>
          <w:sz w:val="18"/>
          <w:szCs w:val="18"/>
        </w:rPr>
      </w:pPr>
      <w:r w:rsidRPr="00D54A19">
        <w:rPr>
          <w:rFonts w:cs="Arial"/>
          <w:color w:val="000000"/>
          <w:sz w:val="18"/>
          <w:szCs w:val="18"/>
        </w:rPr>
        <w:t xml:space="preserve">Pour les carreaux de dimensions inférieures à 300 x 300 mm, la colle </w:t>
      </w:r>
      <w:proofErr w:type="spellStart"/>
      <w:r w:rsidRPr="00D54A19">
        <w:rPr>
          <w:rFonts w:cs="Arial"/>
          <w:color w:val="000000"/>
          <w:sz w:val="18"/>
          <w:szCs w:val="18"/>
        </w:rPr>
        <w:t>Ardaflex</w:t>
      </w:r>
      <w:proofErr w:type="spellEnd"/>
      <w:r w:rsidRPr="00D54A19">
        <w:rPr>
          <w:rFonts w:cs="Arial"/>
          <w:color w:val="000000"/>
          <w:sz w:val="18"/>
          <w:szCs w:val="18"/>
        </w:rPr>
        <w:t xml:space="preserve"> Multi de </w:t>
      </w:r>
      <w:proofErr w:type="spellStart"/>
      <w:r w:rsidRPr="00D54A19">
        <w:rPr>
          <w:rFonts w:cs="Arial"/>
          <w:color w:val="000000"/>
          <w:sz w:val="18"/>
          <w:szCs w:val="18"/>
        </w:rPr>
        <w:t>Bostik</w:t>
      </w:r>
      <w:proofErr w:type="spellEnd"/>
      <w:r w:rsidRPr="00D54A19">
        <w:rPr>
          <w:rFonts w:cs="Arial"/>
          <w:color w:val="000000"/>
          <w:sz w:val="18"/>
          <w:szCs w:val="18"/>
        </w:rPr>
        <w:t xml:space="preserve"> est appliquée à l'aide d'une spatule dentée (6x6x6 mm) sur le </w:t>
      </w:r>
      <w:proofErr w:type="spellStart"/>
      <w:r w:rsidRPr="00D54A19">
        <w:rPr>
          <w:rFonts w:cs="Arial"/>
          <w:color w:val="000000"/>
          <w:sz w:val="18"/>
          <w:szCs w:val="18"/>
        </w:rPr>
        <w:t>Foamglas</w:t>
      </w:r>
      <w:proofErr w:type="spellEnd"/>
      <w:r w:rsidRPr="00D54A19">
        <w:rPr>
          <w:rFonts w:cs="Arial"/>
          <w:color w:val="000000"/>
          <w:sz w:val="18"/>
          <w:szCs w:val="18"/>
        </w:rPr>
        <w:t xml:space="preserve"> enduit (consommation environ 1,3 kg/m²).</w:t>
      </w:r>
    </w:p>
    <w:p w:rsidR="00D54A19" w:rsidRPr="00D54A19" w:rsidRDefault="00D54A19" w:rsidP="00D54A19">
      <w:pPr>
        <w:tabs>
          <w:tab w:val="left" w:pos="10490"/>
        </w:tabs>
        <w:spacing w:after="120"/>
        <w:rPr>
          <w:rFonts w:cs="Arial"/>
          <w:color w:val="000000"/>
          <w:sz w:val="18"/>
          <w:szCs w:val="18"/>
        </w:rPr>
      </w:pPr>
      <w:r w:rsidRPr="00D54A19">
        <w:rPr>
          <w:rFonts w:cs="Arial"/>
          <w:color w:val="000000"/>
          <w:sz w:val="18"/>
          <w:szCs w:val="18"/>
        </w:rPr>
        <w:t xml:space="preserve">Pour les carreaux de plus de 300 x 300 mm, la colle </w:t>
      </w:r>
      <w:proofErr w:type="spellStart"/>
      <w:r w:rsidRPr="00D54A19">
        <w:rPr>
          <w:rFonts w:cs="Arial"/>
          <w:color w:val="000000"/>
          <w:sz w:val="18"/>
          <w:szCs w:val="18"/>
        </w:rPr>
        <w:t>Ardaflex</w:t>
      </w:r>
      <w:proofErr w:type="spellEnd"/>
      <w:r w:rsidRPr="00D54A19">
        <w:rPr>
          <w:rFonts w:cs="Arial"/>
          <w:color w:val="000000"/>
          <w:sz w:val="18"/>
          <w:szCs w:val="18"/>
        </w:rPr>
        <w:t xml:space="preserve"> Multi de </w:t>
      </w:r>
      <w:proofErr w:type="spellStart"/>
      <w:r w:rsidRPr="00D54A19">
        <w:rPr>
          <w:rFonts w:cs="Arial"/>
          <w:color w:val="000000"/>
          <w:sz w:val="18"/>
          <w:szCs w:val="18"/>
        </w:rPr>
        <w:t>Bostik</w:t>
      </w:r>
      <w:proofErr w:type="spellEnd"/>
      <w:r w:rsidRPr="00D54A19">
        <w:rPr>
          <w:rFonts w:cs="Arial"/>
          <w:color w:val="000000"/>
          <w:sz w:val="18"/>
          <w:szCs w:val="18"/>
        </w:rPr>
        <w:t xml:space="preserve"> est appliquée</w:t>
      </w:r>
      <w:r>
        <w:rPr>
          <w:rFonts w:cs="Arial"/>
          <w:color w:val="000000"/>
          <w:sz w:val="18"/>
          <w:szCs w:val="18"/>
        </w:rPr>
        <w:t xml:space="preserve"> en double encollage</w:t>
      </w:r>
      <w:r w:rsidRPr="00D54A19">
        <w:rPr>
          <w:rFonts w:cs="Arial"/>
          <w:color w:val="000000"/>
          <w:sz w:val="18"/>
          <w:szCs w:val="18"/>
        </w:rPr>
        <w:t xml:space="preserve"> à l'aide d'une spatule dentée (4x4x4 mm) sur le </w:t>
      </w:r>
      <w:proofErr w:type="spellStart"/>
      <w:r w:rsidRPr="00D54A19">
        <w:rPr>
          <w:rFonts w:cs="Arial"/>
          <w:color w:val="000000"/>
          <w:sz w:val="18"/>
          <w:szCs w:val="18"/>
        </w:rPr>
        <w:t>Foamglas</w:t>
      </w:r>
      <w:proofErr w:type="spellEnd"/>
      <w:r w:rsidRPr="00D54A19">
        <w:rPr>
          <w:rFonts w:cs="Arial"/>
          <w:color w:val="000000"/>
          <w:sz w:val="18"/>
          <w:szCs w:val="18"/>
        </w:rPr>
        <w:t xml:space="preserve"> enduit et sur le dos des carreaux (consommation environ 2 x 1,2kg/m²).</w:t>
      </w:r>
    </w:p>
    <w:p w:rsidR="00D54A19" w:rsidRPr="00D54A19" w:rsidRDefault="00D54A19" w:rsidP="00D54A19">
      <w:pPr>
        <w:tabs>
          <w:tab w:val="left" w:pos="10490"/>
        </w:tabs>
        <w:spacing w:after="120"/>
        <w:rPr>
          <w:rFonts w:cs="Arial"/>
          <w:color w:val="000000"/>
          <w:sz w:val="18"/>
          <w:szCs w:val="18"/>
        </w:rPr>
      </w:pPr>
      <w:r w:rsidRPr="00D54A19">
        <w:rPr>
          <w:rFonts w:cs="Arial"/>
          <w:color w:val="000000"/>
          <w:sz w:val="18"/>
          <w:szCs w:val="18"/>
        </w:rPr>
        <w:t xml:space="preserve">Les carreaux et le support doivent être propres, secs en permanence et dépoussiérés. </w:t>
      </w:r>
    </w:p>
    <w:p w:rsidR="00D54A19" w:rsidRPr="00D54A19" w:rsidRDefault="00D54A19" w:rsidP="00D54A19">
      <w:pPr>
        <w:tabs>
          <w:tab w:val="left" w:pos="10490"/>
        </w:tabs>
        <w:spacing w:after="120"/>
        <w:rPr>
          <w:rFonts w:cs="Arial"/>
          <w:color w:val="000000"/>
          <w:sz w:val="18"/>
          <w:szCs w:val="18"/>
        </w:rPr>
      </w:pPr>
      <w:r>
        <w:rPr>
          <w:rFonts w:cs="Arial"/>
          <w:color w:val="000000"/>
          <w:sz w:val="18"/>
          <w:szCs w:val="18"/>
        </w:rPr>
        <w:t>Les carreaux</w:t>
      </w:r>
      <w:r w:rsidRPr="00D54A19">
        <w:rPr>
          <w:rFonts w:cs="Arial"/>
          <w:color w:val="000000"/>
          <w:sz w:val="18"/>
          <w:szCs w:val="18"/>
        </w:rPr>
        <w:t xml:space="preserve"> doivent avoir un poids maximum de 25 kg/m² (en cas de poids élevé, il peut être nécessaire de soutenir les </w:t>
      </w:r>
      <w:r>
        <w:rPr>
          <w:rFonts w:cs="Arial"/>
          <w:color w:val="000000"/>
          <w:sz w:val="18"/>
          <w:szCs w:val="18"/>
        </w:rPr>
        <w:t>carreaux</w:t>
      </w:r>
      <w:r w:rsidRPr="00D54A19">
        <w:rPr>
          <w:rFonts w:cs="Arial"/>
          <w:color w:val="000000"/>
          <w:sz w:val="18"/>
          <w:szCs w:val="18"/>
        </w:rPr>
        <w:t xml:space="preserve"> pour éviter qu'</w:t>
      </w:r>
      <w:r w:rsidR="00393C3F">
        <w:rPr>
          <w:rFonts w:cs="Arial"/>
          <w:color w:val="000000"/>
          <w:sz w:val="18"/>
          <w:szCs w:val="18"/>
        </w:rPr>
        <w:t>ils</w:t>
      </w:r>
      <w:r w:rsidRPr="00D54A19">
        <w:rPr>
          <w:rFonts w:cs="Arial"/>
          <w:color w:val="000000"/>
          <w:sz w:val="18"/>
          <w:szCs w:val="18"/>
        </w:rPr>
        <w:t xml:space="preserve"> ne s'affaissent</w:t>
      </w:r>
      <w:r>
        <w:rPr>
          <w:rFonts w:cs="Arial"/>
          <w:color w:val="000000"/>
          <w:sz w:val="18"/>
          <w:szCs w:val="18"/>
        </w:rPr>
        <w:t xml:space="preserve"> et ce</w:t>
      </w:r>
      <w:r w:rsidRPr="00D54A19">
        <w:rPr>
          <w:rFonts w:cs="Arial"/>
          <w:color w:val="000000"/>
          <w:sz w:val="18"/>
          <w:szCs w:val="18"/>
        </w:rPr>
        <w:t xml:space="preserve"> jusqu'à </w:t>
      </w:r>
      <w:r>
        <w:rPr>
          <w:rFonts w:cs="Arial"/>
          <w:color w:val="000000"/>
          <w:sz w:val="18"/>
          <w:szCs w:val="18"/>
        </w:rPr>
        <w:t>la prise</w:t>
      </w:r>
      <w:r w:rsidRPr="00D54A19">
        <w:rPr>
          <w:rFonts w:cs="Arial"/>
          <w:color w:val="000000"/>
          <w:sz w:val="18"/>
          <w:szCs w:val="18"/>
        </w:rPr>
        <w:t xml:space="preserve"> compl</w:t>
      </w:r>
      <w:r>
        <w:rPr>
          <w:rFonts w:cs="Arial"/>
          <w:color w:val="000000"/>
          <w:sz w:val="18"/>
          <w:szCs w:val="18"/>
        </w:rPr>
        <w:t>è</w:t>
      </w:r>
      <w:r w:rsidRPr="00D54A19">
        <w:rPr>
          <w:rFonts w:cs="Arial"/>
          <w:color w:val="000000"/>
          <w:sz w:val="18"/>
          <w:szCs w:val="18"/>
        </w:rPr>
        <w:t>t</w:t>
      </w:r>
      <w:r>
        <w:rPr>
          <w:rFonts w:cs="Arial"/>
          <w:color w:val="000000"/>
          <w:sz w:val="18"/>
          <w:szCs w:val="18"/>
        </w:rPr>
        <w:t>e de la colle</w:t>
      </w:r>
      <w:r w:rsidRPr="00D54A19">
        <w:rPr>
          <w:rFonts w:cs="Arial"/>
          <w:color w:val="000000"/>
          <w:sz w:val="18"/>
          <w:szCs w:val="18"/>
        </w:rPr>
        <w:t>).</w:t>
      </w:r>
    </w:p>
    <w:p w:rsidR="00D54A19" w:rsidRDefault="00D54A19" w:rsidP="00D54A19">
      <w:pPr>
        <w:tabs>
          <w:tab w:val="left" w:pos="10490"/>
        </w:tabs>
        <w:spacing w:after="120"/>
        <w:rPr>
          <w:rFonts w:cs="Arial"/>
          <w:color w:val="000000"/>
          <w:sz w:val="18"/>
          <w:szCs w:val="18"/>
        </w:rPr>
      </w:pPr>
      <w:r w:rsidRPr="00D54A19">
        <w:rPr>
          <w:rFonts w:cs="Arial"/>
          <w:color w:val="000000"/>
          <w:sz w:val="18"/>
          <w:szCs w:val="18"/>
        </w:rPr>
        <w:t xml:space="preserve">En fonction de la largeur et de la profondeur du joint, le </w:t>
      </w:r>
      <w:proofErr w:type="spellStart"/>
      <w:r>
        <w:rPr>
          <w:rFonts w:cs="Arial"/>
          <w:color w:val="000000"/>
          <w:sz w:val="18"/>
          <w:szCs w:val="18"/>
        </w:rPr>
        <w:t>rejointoyage</w:t>
      </w:r>
      <w:proofErr w:type="spellEnd"/>
      <w:r>
        <w:rPr>
          <w:rFonts w:cs="Arial"/>
          <w:color w:val="000000"/>
          <w:sz w:val="18"/>
          <w:szCs w:val="18"/>
        </w:rPr>
        <w:t xml:space="preserve"> </w:t>
      </w:r>
      <w:r w:rsidRPr="00D54A19">
        <w:rPr>
          <w:rFonts w:cs="Arial"/>
          <w:color w:val="000000"/>
          <w:sz w:val="18"/>
          <w:szCs w:val="18"/>
        </w:rPr>
        <w:t>peut être commencé environ 12 heures après le collage.</w:t>
      </w:r>
    </w:p>
    <w:p w:rsidR="00675387" w:rsidRPr="00D54A19" w:rsidRDefault="00675387" w:rsidP="00D54A19">
      <w:pPr>
        <w:tabs>
          <w:tab w:val="left" w:pos="10490"/>
        </w:tabs>
        <w:spacing w:after="120"/>
        <w:rPr>
          <w:rFonts w:cs="Arial"/>
          <w:color w:val="000000"/>
          <w:sz w:val="18"/>
          <w:szCs w:val="18"/>
        </w:rPr>
      </w:pPr>
    </w:p>
    <w:p w:rsidR="006A760E" w:rsidRPr="00266865" w:rsidRDefault="006A760E" w:rsidP="006A760E">
      <w:pPr>
        <w:keepLines/>
        <w:tabs>
          <w:tab w:val="left" w:pos="220"/>
        </w:tabs>
        <w:spacing w:after="120"/>
        <w:rPr>
          <w:rFonts w:cs="Arial"/>
          <w:b/>
          <w:color w:val="000000"/>
          <w:sz w:val="18"/>
          <w:szCs w:val="18"/>
        </w:rPr>
      </w:pPr>
      <w:bookmarkStart w:id="2" w:name="_Hlk61354143"/>
      <w:r w:rsidRPr="00266865">
        <w:rPr>
          <w:rFonts w:cs="Arial"/>
          <w:b/>
          <w:color w:val="000000"/>
          <w:sz w:val="18"/>
          <w:szCs w:val="18"/>
        </w:rPr>
        <w:t>Pose d</w:t>
      </w:r>
      <w:r>
        <w:rPr>
          <w:rFonts w:cs="Arial"/>
          <w:b/>
          <w:color w:val="000000"/>
          <w:sz w:val="18"/>
          <w:szCs w:val="18"/>
        </w:rPr>
        <w:t>e plaquettes de parement</w:t>
      </w:r>
      <w:r w:rsidRPr="00266865">
        <w:rPr>
          <w:rFonts w:cs="Arial"/>
          <w:b/>
          <w:color w:val="000000"/>
          <w:sz w:val="18"/>
          <w:szCs w:val="18"/>
        </w:rPr>
        <w:t xml:space="preserve"> à l’aide de la colle </w:t>
      </w:r>
      <w:proofErr w:type="spellStart"/>
      <w:r w:rsidRPr="00266865">
        <w:rPr>
          <w:rFonts w:cs="Arial"/>
          <w:b/>
          <w:color w:val="000000"/>
          <w:sz w:val="18"/>
          <w:szCs w:val="18"/>
        </w:rPr>
        <w:t>Bostik</w:t>
      </w:r>
      <w:proofErr w:type="spellEnd"/>
      <w:r>
        <w:rPr>
          <w:rFonts w:cs="Arial"/>
          <w:b/>
          <w:color w:val="000000"/>
          <w:sz w:val="18"/>
          <w:szCs w:val="18"/>
        </w:rPr>
        <w:t xml:space="preserve"> Stone </w:t>
      </w:r>
      <w:proofErr w:type="spellStart"/>
      <w:r>
        <w:rPr>
          <w:rFonts w:cs="Arial"/>
          <w:b/>
          <w:color w:val="000000"/>
          <w:sz w:val="18"/>
          <w:szCs w:val="18"/>
        </w:rPr>
        <w:t>Tack</w:t>
      </w:r>
      <w:proofErr w:type="spellEnd"/>
    </w:p>
    <w:p w:rsidR="006A760E" w:rsidRDefault="006A760E" w:rsidP="006A760E">
      <w:pPr>
        <w:tabs>
          <w:tab w:val="left" w:pos="10490"/>
        </w:tabs>
        <w:spacing w:after="120"/>
        <w:rPr>
          <w:rFonts w:cs="Arial"/>
          <w:color w:val="000000"/>
          <w:sz w:val="18"/>
          <w:szCs w:val="18"/>
        </w:rPr>
      </w:pPr>
      <w:r w:rsidRPr="00D54A19">
        <w:rPr>
          <w:rFonts w:cs="Arial"/>
          <w:color w:val="000000"/>
          <w:sz w:val="18"/>
          <w:szCs w:val="18"/>
        </w:rPr>
        <w:t xml:space="preserve">Les </w:t>
      </w:r>
      <w:r w:rsidR="00EC5C92">
        <w:rPr>
          <w:rFonts w:cs="Arial"/>
          <w:color w:val="000000"/>
          <w:sz w:val="18"/>
          <w:szCs w:val="18"/>
        </w:rPr>
        <w:t>plaquette</w:t>
      </w:r>
      <w:r w:rsidR="003A3F0B">
        <w:rPr>
          <w:rFonts w:cs="Arial"/>
          <w:color w:val="000000"/>
          <w:sz w:val="18"/>
          <w:szCs w:val="18"/>
        </w:rPr>
        <w:t>s</w:t>
      </w:r>
      <w:r w:rsidR="00EC5C92">
        <w:rPr>
          <w:rFonts w:cs="Arial"/>
          <w:color w:val="000000"/>
          <w:sz w:val="18"/>
          <w:szCs w:val="18"/>
        </w:rPr>
        <w:t xml:space="preserve"> de parement</w:t>
      </w:r>
      <w:r w:rsidRPr="00D54A19">
        <w:rPr>
          <w:rFonts w:cs="Arial"/>
          <w:color w:val="000000"/>
          <w:sz w:val="18"/>
          <w:szCs w:val="18"/>
        </w:rPr>
        <w:t xml:space="preserve"> sont </w:t>
      </w:r>
      <w:r>
        <w:rPr>
          <w:rFonts w:cs="Arial"/>
          <w:color w:val="000000"/>
          <w:sz w:val="18"/>
          <w:szCs w:val="18"/>
        </w:rPr>
        <w:t>collé</w:t>
      </w:r>
      <w:r w:rsidR="00EC5C92">
        <w:rPr>
          <w:rFonts w:cs="Arial"/>
          <w:color w:val="000000"/>
          <w:sz w:val="18"/>
          <w:szCs w:val="18"/>
        </w:rPr>
        <w:t>e</w:t>
      </w:r>
      <w:r w:rsidRPr="00D54A19">
        <w:rPr>
          <w:rFonts w:cs="Arial"/>
          <w:color w:val="000000"/>
          <w:sz w:val="18"/>
          <w:szCs w:val="18"/>
        </w:rPr>
        <w:t>s selon les instructions du fabricant de la colle.</w:t>
      </w:r>
      <w:r>
        <w:rPr>
          <w:rFonts w:cs="Arial"/>
          <w:color w:val="000000"/>
          <w:sz w:val="18"/>
          <w:szCs w:val="18"/>
        </w:rPr>
        <w:t xml:space="preserve"> </w:t>
      </w:r>
    </w:p>
    <w:p w:rsidR="00EC5C92" w:rsidRDefault="00EC5C92" w:rsidP="00EC5C92">
      <w:pPr>
        <w:tabs>
          <w:tab w:val="left" w:pos="10490"/>
        </w:tabs>
        <w:spacing w:after="120"/>
        <w:rPr>
          <w:rFonts w:cs="Arial"/>
          <w:color w:val="000000"/>
          <w:sz w:val="18"/>
          <w:szCs w:val="18"/>
        </w:rPr>
      </w:pPr>
      <w:r w:rsidRPr="009976AC">
        <w:rPr>
          <w:rFonts w:cs="Arial"/>
          <w:color w:val="000000"/>
          <w:sz w:val="18"/>
          <w:szCs w:val="18"/>
        </w:rPr>
        <w:t xml:space="preserve">Les plaquettes </w:t>
      </w:r>
      <w:r>
        <w:rPr>
          <w:rFonts w:cs="Arial"/>
          <w:color w:val="000000"/>
          <w:sz w:val="18"/>
          <w:szCs w:val="18"/>
        </w:rPr>
        <w:t xml:space="preserve">de parement </w:t>
      </w:r>
      <w:r w:rsidRPr="009976AC">
        <w:rPr>
          <w:rFonts w:cs="Arial"/>
          <w:color w:val="000000"/>
          <w:sz w:val="18"/>
          <w:szCs w:val="18"/>
        </w:rPr>
        <w:t xml:space="preserve">doivent être propres, sèches et dépoussiérées. </w:t>
      </w:r>
      <w:r w:rsidRPr="00266865">
        <w:rPr>
          <w:rFonts w:cs="Arial"/>
          <w:color w:val="000000"/>
          <w:sz w:val="18"/>
          <w:szCs w:val="18"/>
        </w:rPr>
        <w:t>Toujours nettoyer consciencieusement la face arrière des plaquettes à l’aide d’une brosse propre et supprimer tous les morceaux qui se détachent.</w:t>
      </w:r>
      <w:r>
        <w:rPr>
          <w:rFonts w:cs="Arial"/>
          <w:color w:val="000000"/>
          <w:sz w:val="18"/>
          <w:szCs w:val="18"/>
        </w:rPr>
        <w:t xml:space="preserve"> Si nécessaire le </w:t>
      </w:r>
      <w:proofErr w:type="spellStart"/>
      <w:r>
        <w:rPr>
          <w:rFonts w:cs="Arial"/>
          <w:color w:val="000000"/>
          <w:sz w:val="18"/>
          <w:szCs w:val="18"/>
        </w:rPr>
        <w:t>coating</w:t>
      </w:r>
      <w:proofErr w:type="spellEnd"/>
      <w:r>
        <w:rPr>
          <w:rFonts w:cs="Arial"/>
          <w:color w:val="000000"/>
          <w:sz w:val="18"/>
          <w:szCs w:val="18"/>
        </w:rPr>
        <w:t xml:space="preserve"> sera dépoussiéré. Un primer sera parfois nécessaire pour améliorer l’adhérence et éviter les traces</w:t>
      </w:r>
      <w:r w:rsidR="003A3F0B">
        <w:rPr>
          <w:rFonts w:cs="Arial"/>
          <w:color w:val="000000"/>
          <w:sz w:val="18"/>
          <w:szCs w:val="18"/>
        </w:rPr>
        <w:t xml:space="preserve"> (</w:t>
      </w:r>
      <w:r w:rsidR="009947DF">
        <w:rPr>
          <w:rFonts w:cs="Arial"/>
          <w:color w:val="000000"/>
          <w:sz w:val="18"/>
          <w:szCs w:val="18"/>
        </w:rPr>
        <w:t>S</w:t>
      </w:r>
      <w:r w:rsidR="003A3F0B">
        <w:rPr>
          <w:rFonts w:cs="Arial"/>
          <w:color w:val="000000"/>
          <w:sz w:val="18"/>
          <w:szCs w:val="18"/>
        </w:rPr>
        <w:t xml:space="preserve">tone </w:t>
      </w:r>
      <w:r w:rsidR="009947DF">
        <w:rPr>
          <w:rFonts w:cs="Arial"/>
          <w:color w:val="000000"/>
          <w:sz w:val="18"/>
          <w:szCs w:val="18"/>
        </w:rPr>
        <w:t>P</w:t>
      </w:r>
      <w:r w:rsidR="003A3F0B">
        <w:rPr>
          <w:rFonts w:cs="Arial"/>
          <w:color w:val="000000"/>
          <w:sz w:val="18"/>
          <w:szCs w:val="18"/>
        </w:rPr>
        <w:t xml:space="preserve">rimer / </w:t>
      </w:r>
      <w:r w:rsidR="009947DF">
        <w:rPr>
          <w:rFonts w:cs="Arial"/>
          <w:color w:val="000000"/>
          <w:sz w:val="18"/>
          <w:szCs w:val="18"/>
        </w:rPr>
        <w:t>S</w:t>
      </w:r>
      <w:r w:rsidR="003A3F0B">
        <w:rPr>
          <w:rFonts w:cs="Arial"/>
          <w:color w:val="000000"/>
          <w:sz w:val="18"/>
          <w:szCs w:val="18"/>
        </w:rPr>
        <w:t xml:space="preserve">tone </w:t>
      </w:r>
      <w:r w:rsidR="009947DF">
        <w:rPr>
          <w:rFonts w:cs="Arial"/>
          <w:color w:val="000000"/>
          <w:sz w:val="18"/>
          <w:szCs w:val="18"/>
        </w:rPr>
        <w:t>P</w:t>
      </w:r>
      <w:r w:rsidR="003A3F0B">
        <w:rPr>
          <w:rFonts w:cs="Arial"/>
          <w:color w:val="000000"/>
          <w:sz w:val="18"/>
          <w:szCs w:val="18"/>
        </w:rPr>
        <w:t xml:space="preserve">rimer </w:t>
      </w:r>
      <w:r w:rsidR="009947DF">
        <w:rPr>
          <w:rFonts w:cs="Arial"/>
          <w:color w:val="000000"/>
          <w:sz w:val="18"/>
          <w:szCs w:val="18"/>
        </w:rPr>
        <w:t>P</w:t>
      </w:r>
      <w:r w:rsidR="003A3F0B">
        <w:rPr>
          <w:rFonts w:cs="Arial"/>
          <w:color w:val="000000"/>
          <w:sz w:val="18"/>
          <w:szCs w:val="18"/>
        </w:rPr>
        <w:t>lus)</w:t>
      </w:r>
      <w:r>
        <w:rPr>
          <w:rFonts w:cs="Arial"/>
          <w:color w:val="000000"/>
          <w:sz w:val="18"/>
          <w:szCs w:val="18"/>
        </w:rPr>
        <w:t>.</w:t>
      </w:r>
    </w:p>
    <w:p w:rsidR="000C3FCD" w:rsidRPr="00266865" w:rsidRDefault="000C3FCD" w:rsidP="000C3FCD">
      <w:pPr>
        <w:keepLines/>
        <w:tabs>
          <w:tab w:val="left" w:pos="220"/>
        </w:tabs>
        <w:spacing w:after="120"/>
        <w:rPr>
          <w:rFonts w:cs="Arial"/>
          <w:color w:val="000000"/>
          <w:sz w:val="18"/>
          <w:szCs w:val="18"/>
        </w:rPr>
      </w:pPr>
      <w:r>
        <w:rPr>
          <w:rFonts w:cs="Arial"/>
          <w:color w:val="000000"/>
          <w:sz w:val="18"/>
          <w:szCs w:val="18"/>
        </w:rPr>
        <w:t>Les plaquettes</w:t>
      </w:r>
      <w:r w:rsidRPr="00D54A19">
        <w:rPr>
          <w:rFonts w:cs="Arial"/>
          <w:color w:val="000000"/>
          <w:sz w:val="18"/>
          <w:szCs w:val="18"/>
        </w:rPr>
        <w:t xml:space="preserve"> doivent avoir un poids maximum de </w:t>
      </w:r>
      <w:r>
        <w:rPr>
          <w:rFonts w:cs="Arial"/>
          <w:color w:val="000000"/>
          <w:sz w:val="18"/>
          <w:szCs w:val="18"/>
        </w:rPr>
        <w:t>36</w:t>
      </w:r>
      <w:r w:rsidRPr="00D54A19">
        <w:rPr>
          <w:rFonts w:cs="Arial"/>
          <w:color w:val="000000"/>
          <w:sz w:val="18"/>
          <w:szCs w:val="18"/>
        </w:rPr>
        <w:t xml:space="preserve"> kg/m² (en cas de poids élevé, il peut être nécessaire de soutenir les </w:t>
      </w:r>
      <w:r>
        <w:rPr>
          <w:rFonts w:cs="Arial"/>
          <w:color w:val="000000"/>
          <w:sz w:val="18"/>
          <w:szCs w:val="18"/>
        </w:rPr>
        <w:t>plaquettes</w:t>
      </w:r>
      <w:r w:rsidRPr="00D54A19">
        <w:rPr>
          <w:rFonts w:cs="Arial"/>
          <w:color w:val="000000"/>
          <w:sz w:val="18"/>
          <w:szCs w:val="18"/>
        </w:rPr>
        <w:t xml:space="preserve"> pour éviter qu'</w:t>
      </w:r>
      <w:r>
        <w:rPr>
          <w:rFonts w:cs="Arial"/>
          <w:color w:val="000000"/>
          <w:sz w:val="18"/>
          <w:szCs w:val="18"/>
        </w:rPr>
        <w:t>elles</w:t>
      </w:r>
      <w:r w:rsidRPr="00D54A19">
        <w:rPr>
          <w:rFonts w:cs="Arial"/>
          <w:color w:val="000000"/>
          <w:sz w:val="18"/>
          <w:szCs w:val="18"/>
        </w:rPr>
        <w:t xml:space="preserve"> ne s'affaissent</w:t>
      </w:r>
      <w:r>
        <w:rPr>
          <w:rFonts w:cs="Arial"/>
          <w:color w:val="000000"/>
          <w:sz w:val="18"/>
          <w:szCs w:val="18"/>
        </w:rPr>
        <w:t xml:space="preserve"> et ce</w:t>
      </w:r>
      <w:r w:rsidRPr="00D54A19">
        <w:rPr>
          <w:rFonts w:cs="Arial"/>
          <w:color w:val="000000"/>
          <w:sz w:val="18"/>
          <w:szCs w:val="18"/>
        </w:rPr>
        <w:t xml:space="preserve"> jusqu'à </w:t>
      </w:r>
      <w:r>
        <w:rPr>
          <w:rFonts w:cs="Arial"/>
          <w:color w:val="000000"/>
          <w:sz w:val="18"/>
          <w:szCs w:val="18"/>
        </w:rPr>
        <w:t>la prise</w:t>
      </w:r>
      <w:r w:rsidRPr="00D54A19">
        <w:rPr>
          <w:rFonts w:cs="Arial"/>
          <w:color w:val="000000"/>
          <w:sz w:val="18"/>
          <w:szCs w:val="18"/>
        </w:rPr>
        <w:t xml:space="preserve"> compl</w:t>
      </w:r>
      <w:r>
        <w:rPr>
          <w:rFonts w:cs="Arial"/>
          <w:color w:val="000000"/>
          <w:sz w:val="18"/>
          <w:szCs w:val="18"/>
        </w:rPr>
        <w:t>è</w:t>
      </w:r>
      <w:r w:rsidRPr="00D54A19">
        <w:rPr>
          <w:rFonts w:cs="Arial"/>
          <w:color w:val="000000"/>
          <w:sz w:val="18"/>
          <w:szCs w:val="18"/>
        </w:rPr>
        <w:t>t</w:t>
      </w:r>
      <w:r>
        <w:rPr>
          <w:rFonts w:cs="Arial"/>
          <w:color w:val="000000"/>
          <w:sz w:val="18"/>
          <w:szCs w:val="18"/>
        </w:rPr>
        <w:t>e de la colle</w:t>
      </w:r>
      <w:r w:rsidRPr="00D54A19">
        <w:rPr>
          <w:rFonts w:cs="Arial"/>
          <w:color w:val="000000"/>
          <w:sz w:val="18"/>
          <w:szCs w:val="18"/>
        </w:rPr>
        <w:t>).</w:t>
      </w:r>
    </w:p>
    <w:p w:rsidR="00FC1875" w:rsidRDefault="00883A09" w:rsidP="00EC5C92">
      <w:pPr>
        <w:keepLines/>
        <w:tabs>
          <w:tab w:val="left" w:pos="220"/>
        </w:tabs>
        <w:spacing w:after="120"/>
        <w:rPr>
          <w:rFonts w:cs="Arial"/>
          <w:color w:val="000000"/>
          <w:sz w:val="18"/>
          <w:szCs w:val="18"/>
        </w:rPr>
      </w:pPr>
      <w:r>
        <w:rPr>
          <w:rFonts w:cs="Arial"/>
          <w:noProof/>
          <w:color w:val="000000"/>
          <w:sz w:val="18"/>
          <w:szCs w:val="18"/>
        </w:rPr>
        <w:pict>
          <v:group id="_x0000_s1032" style="position:absolute;margin-left:.55pt;margin-top:44.3pt;width:196.2pt;height:22.2pt;z-index:1" coordorigin="1428,8220" coordsize="3924,444">
            <v:rect id="_x0000_s1027" style="position:absolute;left:1428;top:8220;width:1800;height:444;mso-position-vertical-relative:margin" fillcolor="#d8d8d8"/>
            <v:rect id="_x0000_s1028" style="position:absolute;left:3552;top:8220;width:1800;height:444;mso-position-vertical-relative:margin" fillcolor="#d8d8d8"/>
            <v:shapetype id="_x0000_t32" coordsize="21600,21600" o:spt="32" o:oned="t" path="m,l21600,21600e" filled="f">
              <v:path arrowok="t" fillok="f" o:connecttype="none"/>
              <o:lock v:ext="edit" shapetype="t"/>
            </v:shapetype>
            <v:shape id="_x0000_s1029" type="#_x0000_t32" style="position:absolute;left:1572;top:8304;width:1524;height:252;flip:y;mso-position-vertical-relative:margin" o:connectortype="straight" strokeweight="5.25pt"/>
            <v:shape id="_x0000_s1030" type="#_x0000_t32" style="position:absolute;left:3660;top:8304;width:840;height:240;flip:y;mso-position-vertical-relative:margin" o:connectortype="straight" strokeweight="5.25pt"/>
            <v:shape id="_x0000_s1031" type="#_x0000_t32" style="position:absolute;left:4416;top:8304;width:828;height:252;mso-position-vertical-relative:margin" o:connectortype="straight" strokeweight="5.25pt"/>
          </v:group>
        </w:pict>
      </w:r>
      <w:r w:rsidR="00071C99" w:rsidRPr="00266865">
        <w:rPr>
          <w:rFonts w:cs="Arial"/>
          <w:color w:val="000000"/>
          <w:sz w:val="18"/>
          <w:szCs w:val="18"/>
        </w:rPr>
        <w:t xml:space="preserve">Toujours tenir le pistolet à colle </w:t>
      </w:r>
      <w:r w:rsidR="0004404C" w:rsidRPr="00266865">
        <w:rPr>
          <w:rFonts w:cs="Arial"/>
          <w:color w:val="000000"/>
          <w:sz w:val="18"/>
          <w:szCs w:val="18"/>
        </w:rPr>
        <w:t xml:space="preserve">avec l’embout à ouverture triangulaire </w:t>
      </w:r>
      <w:r w:rsidR="00071C99" w:rsidRPr="00266865">
        <w:rPr>
          <w:rFonts w:cs="Arial"/>
          <w:color w:val="000000"/>
          <w:sz w:val="18"/>
          <w:szCs w:val="18"/>
        </w:rPr>
        <w:t>perpendiculairement aux plaquettes</w:t>
      </w:r>
      <w:r w:rsidR="0004404C">
        <w:rPr>
          <w:rFonts w:cs="Arial"/>
          <w:color w:val="000000"/>
          <w:sz w:val="18"/>
          <w:szCs w:val="18"/>
        </w:rPr>
        <w:t xml:space="preserve"> et</w:t>
      </w:r>
      <w:r w:rsidR="00071C99" w:rsidRPr="00266865">
        <w:rPr>
          <w:rFonts w:cs="Arial"/>
          <w:color w:val="000000"/>
          <w:sz w:val="18"/>
          <w:szCs w:val="18"/>
        </w:rPr>
        <w:t xml:space="preserve"> avec l’ouverture en V en arrière du déplacement. Vérifier la formation d’un cordon de colle </w:t>
      </w:r>
      <w:r w:rsidR="00983643" w:rsidRPr="00266865">
        <w:rPr>
          <w:rFonts w:cs="Arial"/>
          <w:color w:val="000000"/>
          <w:sz w:val="18"/>
          <w:szCs w:val="18"/>
        </w:rPr>
        <w:t>triangulaire. Toujours</w:t>
      </w:r>
      <w:r w:rsidR="00EC5C92" w:rsidRPr="00266865">
        <w:rPr>
          <w:rFonts w:cs="Arial"/>
          <w:color w:val="000000"/>
          <w:sz w:val="18"/>
          <w:szCs w:val="18"/>
        </w:rPr>
        <w:t xml:space="preserve"> appliquer </w:t>
      </w:r>
      <w:proofErr w:type="spellStart"/>
      <w:r w:rsidR="00EC5C92" w:rsidRPr="00266865">
        <w:rPr>
          <w:rFonts w:cs="Arial"/>
          <w:color w:val="000000"/>
          <w:sz w:val="18"/>
          <w:szCs w:val="18"/>
        </w:rPr>
        <w:t>Bostik</w:t>
      </w:r>
      <w:proofErr w:type="spellEnd"/>
      <w:r w:rsidR="00EC5C92" w:rsidRPr="00266865">
        <w:rPr>
          <w:rFonts w:cs="Arial"/>
          <w:color w:val="000000"/>
          <w:sz w:val="18"/>
          <w:szCs w:val="18"/>
        </w:rPr>
        <w:t xml:space="preserve"> </w:t>
      </w:r>
      <w:proofErr w:type="spellStart"/>
      <w:r w:rsidR="00EC5C92" w:rsidRPr="00266865">
        <w:rPr>
          <w:rFonts w:cs="Arial"/>
          <w:color w:val="000000"/>
          <w:sz w:val="18"/>
          <w:szCs w:val="18"/>
        </w:rPr>
        <w:t>Stonetack</w:t>
      </w:r>
      <w:proofErr w:type="spellEnd"/>
      <w:r w:rsidR="00EC5C92" w:rsidRPr="00266865">
        <w:rPr>
          <w:rFonts w:cs="Arial"/>
          <w:color w:val="000000"/>
          <w:sz w:val="18"/>
          <w:szCs w:val="18"/>
        </w:rPr>
        <w:t xml:space="preserve"> de manière à permettre l’évacuation de l’eau c’est à dire en diagonale</w:t>
      </w:r>
      <w:r w:rsidR="00EC5C92">
        <w:rPr>
          <w:rFonts w:cs="Arial"/>
          <w:color w:val="000000"/>
          <w:sz w:val="18"/>
          <w:szCs w:val="18"/>
        </w:rPr>
        <w:t xml:space="preserve"> </w:t>
      </w:r>
      <w:r w:rsidR="00675387">
        <w:rPr>
          <w:rFonts w:cs="Arial"/>
          <w:color w:val="000000"/>
          <w:sz w:val="18"/>
          <w:szCs w:val="18"/>
        </w:rPr>
        <w:t xml:space="preserve">(\) ou en forme de toit (^) sur </w:t>
      </w:r>
      <w:r w:rsidR="00EC5C92">
        <w:rPr>
          <w:rFonts w:cs="Arial"/>
          <w:color w:val="000000"/>
          <w:sz w:val="18"/>
          <w:szCs w:val="18"/>
        </w:rPr>
        <w:t>la face arrière des plaquettes</w:t>
      </w:r>
      <w:r w:rsidR="00EC5C92" w:rsidRPr="00266865">
        <w:rPr>
          <w:rFonts w:cs="Arial"/>
          <w:color w:val="000000"/>
          <w:sz w:val="18"/>
          <w:szCs w:val="18"/>
        </w:rPr>
        <w:t xml:space="preserve">. </w:t>
      </w:r>
    </w:p>
    <w:p w:rsidR="00071C99" w:rsidRDefault="00071C99" w:rsidP="00EC5C92">
      <w:pPr>
        <w:keepLines/>
        <w:tabs>
          <w:tab w:val="left" w:pos="220"/>
        </w:tabs>
        <w:spacing w:after="120"/>
        <w:rPr>
          <w:rFonts w:cs="Arial"/>
          <w:color w:val="000000"/>
          <w:sz w:val="18"/>
          <w:szCs w:val="18"/>
        </w:rPr>
      </w:pPr>
    </w:p>
    <w:p w:rsidR="00071C99" w:rsidRDefault="00071C99" w:rsidP="00EC5C92">
      <w:pPr>
        <w:keepLines/>
        <w:tabs>
          <w:tab w:val="left" w:pos="220"/>
        </w:tabs>
        <w:spacing w:after="120"/>
        <w:rPr>
          <w:rFonts w:cs="Arial"/>
          <w:color w:val="000000"/>
          <w:sz w:val="18"/>
          <w:szCs w:val="18"/>
        </w:rPr>
      </w:pPr>
    </w:p>
    <w:p w:rsidR="00393C3F" w:rsidRDefault="00EC5C92" w:rsidP="00393C3F">
      <w:pPr>
        <w:keepLines/>
        <w:tabs>
          <w:tab w:val="left" w:pos="220"/>
        </w:tabs>
        <w:spacing w:after="120"/>
        <w:rPr>
          <w:rFonts w:cs="Arial"/>
          <w:color w:val="000000"/>
          <w:sz w:val="18"/>
          <w:szCs w:val="18"/>
        </w:rPr>
      </w:pPr>
      <w:r w:rsidRPr="00266865">
        <w:rPr>
          <w:rFonts w:cs="Arial"/>
          <w:color w:val="000000"/>
          <w:sz w:val="18"/>
          <w:szCs w:val="18"/>
        </w:rPr>
        <w:t>Après l’application de la colle, placer les plaquettes sur le support tant que la colle est fraiche (</w:t>
      </w:r>
      <w:r w:rsidR="000C3FCD">
        <w:rPr>
          <w:rFonts w:cs="Arial"/>
          <w:color w:val="000000"/>
          <w:sz w:val="18"/>
          <w:szCs w:val="18"/>
        </w:rPr>
        <w:t>maximum</w:t>
      </w:r>
      <w:r w:rsidRPr="00266865">
        <w:rPr>
          <w:rFonts w:cs="Arial"/>
          <w:color w:val="000000"/>
          <w:sz w:val="18"/>
          <w:szCs w:val="18"/>
        </w:rPr>
        <w:t xml:space="preserve"> 10 min dépendant de la température et de l’humidité relative). La position de la plaquette peut être corrigée juste après son application.</w:t>
      </w:r>
    </w:p>
    <w:p w:rsidR="00EC5C92" w:rsidRPr="00266865" w:rsidRDefault="001952F5" w:rsidP="00EC5C92">
      <w:pPr>
        <w:keepLines/>
        <w:tabs>
          <w:tab w:val="left" w:pos="220"/>
        </w:tabs>
        <w:spacing w:after="120"/>
        <w:rPr>
          <w:rFonts w:cs="Arial"/>
          <w:color w:val="000000"/>
          <w:sz w:val="18"/>
          <w:szCs w:val="18"/>
        </w:rPr>
      </w:pPr>
      <w:r>
        <w:rPr>
          <w:rFonts w:cs="Arial"/>
          <w:color w:val="000000"/>
          <w:sz w:val="18"/>
          <w:szCs w:val="18"/>
        </w:rPr>
        <w:t>On veillera à conserver u</w:t>
      </w:r>
      <w:r w:rsidR="00EC5C92" w:rsidRPr="00266865">
        <w:rPr>
          <w:rFonts w:cs="Arial"/>
          <w:color w:val="000000"/>
          <w:sz w:val="18"/>
          <w:szCs w:val="18"/>
        </w:rPr>
        <w:t xml:space="preserve">ne épaisseur de </w:t>
      </w:r>
      <w:r w:rsidR="00CD7C28">
        <w:rPr>
          <w:rFonts w:cs="Arial"/>
          <w:color w:val="000000"/>
          <w:sz w:val="18"/>
          <w:szCs w:val="18"/>
        </w:rPr>
        <w:t xml:space="preserve">minimum </w:t>
      </w:r>
      <w:r w:rsidR="00EC5C92" w:rsidRPr="00266865">
        <w:rPr>
          <w:rFonts w:cs="Arial"/>
          <w:color w:val="000000"/>
          <w:sz w:val="18"/>
          <w:szCs w:val="18"/>
        </w:rPr>
        <w:t>1</w:t>
      </w:r>
      <w:r w:rsidR="00071C99">
        <w:rPr>
          <w:rFonts w:cs="Arial"/>
          <w:color w:val="000000"/>
          <w:sz w:val="18"/>
          <w:szCs w:val="18"/>
        </w:rPr>
        <w:t xml:space="preserve"> à 2</w:t>
      </w:r>
      <w:r w:rsidR="00EC5C92" w:rsidRPr="00266865">
        <w:rPr>
          <w:rFonts w:cs="Arial"/>
          <w:color w:val="000000"/>
          <w:sz w:val="18"/>
          <w:szCs w:val="18"/>
        </w:rPr>
        <w:t xml:space="preserve"> mm de colle </w:t>
      </w:r>
      <w:r w:rsidR="000C3FCD">
        <w:rPr>
          <w:rFonts w:cs="Arial"/>
          <w:color w:val="000000"/>
          <w:sz w:val="18"/>
          <w:szCs w:val="18"/>
        </w:rPr>
        <w:t>entre le support et la plaquette</w:t>
      </w:r>
      <w:r w:rsidR="00EC5C92" w:rsidRPr="00266865">
        <w:rPr>
          <w:rFonts w:cs="Arial"/>
          <w:color w:val="000000"/>
          <w:sz w:val="18"/>
          <w:szCs w:val="18"/>
        </w:rPr>
        <w:t>.</w:t>
      </w:r>
    </w:p>
    <w:p w:rsidR="00EC5C92" w:rsidRDefault="00EC5C92" w:rsidP="00EC5C92">
      <w:pPr>
        <w:keepLines/>
        <w:tabs>
          <w:tab w:val="left" w:pos="220"/>
        </w:tabs>
        <w:spacing w:after="120"/>
        <w:rPr>
          <w:rFonts w:cs="Arial"/>
          <w:color w:val="000000"/>
          <w:sz w:val="18"/>
          <w:szCs w:val="18"/>
        </w:rPr>
      </w:pPr>
      <w:r w:rsidRPr="00266865">
        <w:rPr>
          <w:rFonts w:cs="Arial"/>
          <w:color w:val="000000"/>
          <w:sz w:val="18"/>
          <w:szCs w:val="18"/>
        </w:rPr>
        <w:t xml:space="preserve">Consommation de colle </w:t>
      </w:r>
      <w:proofErr w:type="spellStart"/>
      <w:r w:rsidRPr="00266865">
        <w:rPr>
          <w:rFonts w:cs="Arial"/>
          <w:color w:val="000000"/>
          <w:sz w:val="18"/>
          <w:szCs w:val="18"/>
        </w:rPr>
        <w:t>Stonetack</w:t>
      </w:r>
      <w:proofErr w:type="spellEnd"/>
      <w:r w:rsidRPr="00266865">
        <w:rPr>
          <w:rFonts w:cs="Arial"/>
          <w:color w:val="000000"/>
          <w:sz w:val="18"/>
          <w:szCs w:val="18"/>
        </w:rPr>
        <w:t xml:space="preserve"> sur la face arrière plane/continue d’une plaquette : +/- </w:t>
      </w:r>
      <w:r>
        <w:rPr>
          <w:rFonts w:cs="Arial"/>
          <w:color w:val="000000"/>
          <w:sz w:val="18"/>
          <w:szCs w:val="18"/>
        </w:rPr>
        <w:t xml:space="preserve">0,150 kg/mc de plaquettes (ou par exemple +/- </w:t>
      </w:r>
      <w:r w:rsidRPr="00266865">
        <w:rPr>
          <w:rFonts w:cs="Arial"/>
          <w:color w:val="000000"/>
          <w:sz w:val="18"/>
          <w:szCs w:val="18"/>
        </w:rPr>
        <w:t>1,6 kg/m²</w:t>
      </w:r>
      <w:r>
        <w:rPr>
          <w:rFonts w:cs="Arial"/>
          <w:color w:val="000000"/>
          <w:sz w:val="18"/>
          <w:szCs w:val="18"/>
        </w:rPr>
        <w:t xml:space="preserve"> pour des plaquettes de 215mm x 65mm rejointoyées)</w:t>
      </w:r>
      <w:r w:rsidRPr="00266865">
        <w:rPr>
          <w:rFonts w:cs="Arial"/>
          <w:color w:val="000000"/>
          <w:sz w:val="18"/>
          <w:szCs w:val="18"/>
        </w:rPr>
        <w:t>. L’utilisation de plaquettes avec des décaissement entraine une augmentation de la consommation de colle. Ceci sera fonction de la largeur et de la profondeur des décaissements.</w:t>
      </w:r>
    </w:p>
    <w:p w:rsidR="00EC5C92" w:rsidRPr="00266865" w:rsidRDefault="00EC5C92" w:rsidP="00EC5C92">
      <w:pPr>
        <w:keepLines/>
        <w:tabs>
          <w:tab w:val="left" w:pos="220"/>
        </w:tabs>
        <w:spacing w:after="120"/>
        <w:rPr>
          <w:rFonts w:cs="Arial"/>
          <w:color w:val="000000"/>
          <w:sz w:val="18"/>
          <w:szCs w:val="18"/>
        </w:rPr>
      </w:pPr>
      <w:r>
        <w:rPr>
          <w:rFonts w:cs="Arial"/>
          <w:color w:val="000000"/>
          <w:sz w:val="18"/>
          <w:szCs w:val="18"/>
        </w:rPr>
        <w:t xml:space="preserve">Pour les plaquettes avec joints, le </w:t>
      </w:r>
      <w:proofErr w:type="spellStart"/>
      <w:r>
        <w:rPr>
          <w:rFonts w:cs="Arial"/>
          <w:color w:val="000000"/>
          <w:sz w:val="18"/>
          <w:szCs w:val="18"/>
        </w:rPr>
        <w:t>rejointoyage</w:t>
      </w:r>
      <w:proofErr w:type="spellEnd"/>
      <w:r>
        <w:rPr>
          <w:rFonts w:cs="Arial"/>
          <w:color w:val="000000"/>
          <w:sz w:val="18"/>
          <w:szCs w:val="18"/>
        </w:rPr>
        <w:t xml:space="preserve"> peut se faire </w:t>
      </w:r>
      <w:r w:rsidRPr="00266865">
        <w:rPr>
          <w:rFonts w:cs="Arial"/>
          <w:color w:val="000000"/>
          <w:sz w:val="18"/>
          <w:szCs w:val="18"/>
        </w:rPr>
        <w:t>48h après la pose des plaquettes.</w:t>
      </w:r>
    </w:p>
    <w:bookmarkEnd w:id="2"/>
    <w:p w:rsidR="00D54A19" w:rsidRDefault="00D54A19" w:rsidP="00D54A19">
      <w:pPr>
        <w:tabs>
          <w:tab w:val="left" w:pos="10490"/>
        </w:tabs>
        <w:spacing w:after="120"/>
        <w:rPr>
          <w:rFonts w:cs="Arial"/>
          <w:color w:val="000000"/>
          <w:sz w:val="18"/>
          <w:szCs w:val="18"/>
        </w:rPr>
      </w:pPr>
    </w:p>
    <w:p w:rsidR="00946D4E" w:rsidRPr="00266865" w:rsidRDefault="003010ED" w:rsidP="00D54A19">
      <w:pPr>
        <w:tabs>
          <w:tab w:val="left" w:pos="10490"/>
        </w:tabs>
        <w:spacing w:after="120"/>
        <w:rPr>
          <w:rFonts w:cs="Arial"/>
          <w:b/>
          <w:color w:val="FF0000"/>
          <w:sz w:val="18"/>
          <w:szCs w:val="18"/>
        </w:rPr>
      </w:pPr>
      <w:r w:rsidRPr="00266865">
        <w:rPr>
          <w:rFonts w:cs="Arial"/>
          <w:b/>
          <w:color w:val="FF0000"/>
          <w:sz w:val="18"/>
          <w:szCs w:val="18"/>
        </w:rPr>
        <w:t>Important</w:t>
      </w:r>
    </w:p>
    <w:p w:rsidR="00DE76EB" w:rsidRPr="00D572E6" w:rsidRDefault="003010ED" w:rsidP="00C1359A">
      <w:pPr>
        <w:numPr>
          <w:ilvl w:val="0"/>
          <w:numId w:val="5"/>
        </w:numPr>
        <w:tabs>
          <w:tab w:val="left" w:pos="851"/>
          <w:tab w:val="left" w:pos="10490"/>
        </w:tabs>
        <w:ind w:hanging="454"/>
        <w:rPr>
          <w:rFonts w:cs="Arial"/>
          <w:color w:val="000000"/>
          <w:sz w:val="18"/>
          <w:szCs w:val="18"/>
          <w:lang w:val="fr-FR"/>
        </w:rPr>
      </w:pPr>
      <w:r w:rsidRPr="00D572E6">
        <w:rPr>
          <w:rFonts w:cs="Arial"/>
          <w:color w:val="000000"/>
          <w:sz w:val="18"/>
          <w:szCs w:val="18"/>
          <w:lang w:val="fr-FR"/>
        </w:rPr>
        <w:t>Les joints de dilatations/mouvements/structurels de la construction portante doivent être</w:t>
      </w:r>
      <w:r w:rsidR="00A8240F" w:rsidRPr="00D572E6">
        <w:rPr>
          <w:rFonts w:cs="Arial"/>
          <w:color w:val="000000"/>
          <w:sz w:val="18"/>
          <w:szCs w:val="18"/>
          <w:lang w:val="fr-FR"/>
        </w:rPr>
        <w:t xml:space="preserve"> </w:t>
      </w:r>
      <w:r w:rsidRPr="00D572E6">
        <w:rPr>
          <w:rFonts w:cs="Arial"/>
          <w:color w:val="000000"/>
          <w:sz w:val="18"/>
          <w:szCs w:val="18"/>
          <w:lang w:val="fr-FR"/>
        </w:rPr>
        <w:t>prolongés dans l’isolation ainsi que les plaquettes</w:t>
      </w:r>
      <w:r w:rsidR="00A8240F" w:rsidRPr="00D572E6">
        <w:rPr>
          <w:rFonts w:cs="Arial"/>
          <w:color w:val="000000"/>
          <w:sz w:val="18"/>
          <w:szCs w:val="18"/>
          <w:lang w:val="fr-FR"/>
        </w:rPr>
        <w:t>.</w:t>
      </w:r>
    </w:p>
    <w:p w:rsidR="00665C68" w:rsidRPr="00D572E6" w:rsidRDefault="003010ED" w:rsidP="00C1359A">
      <w:pPr>
        <w:numPr>
          <w:ilvl w:val="0"/>
          <w:numId w:val="5"/>
        </w:numPr>
        <w:tabs>
          <w:tab w:val="left" w:pos="851"/>
          <w:tab w:val="left" w:pos="10490"/>
        </w:tabs>
        <w:ind w:hanging="454"/>
        <w:rPr>
          <w:rFonts w:cs="Arial"/>
          <w:color w:val="000000"/>
          <w:sz w:val="18"/>
          <w:szCs w:val="18"/>
          <w:lang w:val="fr-FR"/>
        </w:rPr>
      </w:pPr>
      <w:r w:rsidRPr="00D572E6">
        <w:rPr>
          <w:rFonts w:cs="Arial"/>
          <w:color w:val="000000"/>
          <w:sz w:val="18"/>
          <w:szCs w:val="18"/>
          <w:lang w:val="fr-FR"/>
        </w:rPr>
        <w:t xml:space="preserve">Conditions climatiques ne permettant pas de travailler </w:t>
      </w:r>
      <w:r w:rsidR="00F80571" w:rsidRPr="00D572E6">
        <w:rPr>
          <w:rFonts w:cs="Arial"/>
          <w:color w:val="000000"/>
          <w:sz w:val="18"/>
          <w:szCs w:val="18"/>
          <w:lang w:val="fr-FR"/>
        </w:rPr>
        <w:t>:</w:t>
      </w:r>
    </w:p>
    <w:p w:rsidR="00D54A19" w:rsidRPr="00D54A19" w:rsidRDefault="00963D78" w:rsidP="002D5B0E">
      <w:pPr>
        <w:numPr>
          <w:ilvl w:val="0"/>
          <w:numId w:val="6"/>
        </w:numPr>
        <w:tabs>
          <w:tab w:val="left" w:pos="851"/>
          <w:tab w:val="left" w:pos="10490"/>
        </w:tabs>
        <w:ind w:hanging="454"/>
        <w:rPr>
          <w:rFonts w:cs="Arial"/>
          <w:sz w:val="18"/>
          <w:szCs w:val="18"/>
        </w:rPr>
      </w:pPr>
      <w:r w:rsidRPr="00D54A19">
        <w:rPr>
          <w:rFonts w:cs="Arial"/>
          <w:color w:val="000000"/>
          <w:sz w:val="18"/>
          <w:szCs w:val="18"/>
          <w:lang w:val="fr-FR"/>
        </w:rPr>
        <w:t xml:space="preserve">Les </w:t>
      </w:r>
      <w:r w:rsidR="00665C68" w:rsidRPr="00D54A19">
        <w:rPr>
          <w:rFonts w:cs="Arial"/>
          <w:color w:val="000000"/>
          <w:sz w:val="18"/>
          <w:szCs w:val="18"/>
          <w:lang w:val="fr-FR"/>
        </w:rPr>
        <w:t>température</w:t>
      </w:r>
      <w:r w:rsidRPr="00D54A19">
        <w:rPr>
          <w:rFonts w:cs="Arial"/>
          <w:color w:val="000000"/>
          <w:sz w:val="18"/>
          <w:szCs w:val="18"/>
          <w:lang w:val="fr-FR"/>
        </w:rPr>
        <w:t>s</w:t>
      </w:r>
      <w:r w:rsidR="00665C68" w:rsidRPr="00D54A19">
        <w:rPr>
          <w:rFonts w:cs="Arial"/>
          <w:color w:val="000000"/>
          <w:sz w:val="18"/>
          <w:szCs w:val="18"/>
          <w:lang w:val="fr-FR"/>
        </w:rPr>
        <w:t xml:space="preserve"> ambiante</w:t>
      </w:r>
      <w:r w:rsidR="009976AC" w:rsidRPr="00D54A19">
        <w:rPr>
          <w:rFonts w:cs="Arial"/>
          <w:color w:val="000000"/>
          <w:sz w:val="18"/>
          <w:szCs w:val="18"/>
          <w:lang w:val="fr-FR"/>
        </w:rPr>
        <w:t>s</w:t>
      </w:r>
      <w:r w:rsidR="00665C68" w:rsidRPr="00D54A19">
        <w:rPr>
          <w:rFonts w:cs="Arial"/>
          <w:color w:val="000000"/>
          <w:sz w:val="18"/>
          <w:szCs w:val="18"/>
          <w:lang w:val="fr-FR"/>
        </w:rPr>
        <w:t xml:space="preserve"> et du support </w:t>
      </w:r>
      <w:r w:rsidR="00D54A19" w:rsidRPr="00D54A19">
        <w:rPr>
          <w:rFonts w:cs="Arial"/>
          <w:color w:val="000000"/>
          <w:sz w:val="18"/>
          <w:szCs w:val="18"/>
          <w:lang w:val="fr-FR"/>
        </w:rPr>
        <w:t>doivent être comprise entre</w:t>
      </w:r>
      <w:r w:rsidR="00665C68" w:rsidRPr="00D54A19">
        <w:rPr>
          <w:rFonts w:cs="Arial"/>
          <w:color w:val="000000"/>
          <w:sz w:val="18"/>
          <w:szCs w:val="18"/>
          <w:lang w:val="fr-FR"/>
        </w:rPr>
        <w:t xml:space="preserve"> </w:t>
      </w:r>
      <w:r w:rsidR="00F80571" w:rsidRPr="00D54A19">
        <w:rPr>
          <w:rFonts w:cs="Arial"/>
          <w:color w:val="000000"/>
          <w:sz w:val="18"/>
          <w:szCs w:val="18"/>
          <w:lang w:val="fr-FR"/>
        </w:rPr>
        <w:t xml:space="preserve">5°C </w:t>
      </w:r>
      <w:r w:rsidR="00D54A19" w:rsidRPr="00D54A19">
        <w:rPr>
          <w:rFonts w:cs="Arial"/>
          <w:color w:val="000000"/>
          <w:sz w:val="18"/>
          <w:szCs w:val="18"/>
          <w:lang w:val="fr-FR"/>
        </w:rPr>
        <w:t xml:space="preserve">et </w:t>
      </w:r>
      <w:r w:rsidR="00F80571" w:rsidRPr="00D54A19">
        <w:rPr>
          <w:rFonts w:cs="Arial"/>
          <w:color w:val="000000"/>
          <w:sz w:val="18"/>
          <w:szCs w:val="18"/>
          <w:lang w:val="fr-FR"/>
        </w:rPr>
        <w:t>30°C</w:t>
      </w:r>
      <w:r w:rsidR="00D54A19" w:rsidRPr="00D54A19">
        <w:rPr>
          <w:rFonts w:cs="Arial"/>
          <w:color w:val="000000"/>
          <w:sz w:val="18"/>
          <w:szCs w:val="18"/>
          <w:lang w:val="fr-FR"/>
        </w:rPr>
        <w:t xml:space="preserve"> durant la pose de l’isolant et l’application du </w:t>
      </w:r>
      <w:proofErr w:type="spellStart"/>
      <w:r w:rsidR="00D54A19" w:rsidRPr="00D54A19">
        <w:rPr>
          <w:rFonts w:cs="Arial"/>
          <w:color w:val="000000"/>
          <w:sz w:val="18"/>
          <w:szCs w:val="18"/>
          <w:lang w:val="fr-FR"/>
        </w:rPr>
        <w:t>coating</w:t>
      </w:r>
      <w:proofErr w:type="spellEnd"/>
    </w:p>
    <w:p w:rsidR="00946D4E" w:rsidRPr="00D54A19" w:rsidRDefault="00D54A19" w:rsidP="002D5B0E">
      <w:pPr>
        <w:numPr>
          <w:ilvl w:val="0"/>
          <w:numId w:val="6"/>
        </w:numPr>
        <w:tabs>
          <w:tab w:val="left" w:pos="851"/>
          <w:tab w:val="left" w:pos="10490"/>
        </w:tabs>
        <w:ind w:hanging="454"/>
        <w:rPr>
          <w:rFonts w:cs="Arial"/>
          <w:sz w:val="18"/>
          <w:szCs w:val="18"/>
        </w:rPr>
      </w:pPr>
      <w:r w:rsidRPr="00D54A19">
        <w:rPr>
          <w:rFonts w:cs="Arial"/>
          <w:sz w:val="18"/>
          <w:szCs w:val="18"/>
        </w:rPr>
        <w:t>Pour carrel</w:t>
      </w:r>
      <w:r>
        <w:rPr>
          <w:rFonts w:cs="Arial"/>
          <w:sz w:val="18"/>
          <w:szCs w:val="18"/>
        </w:rPr>
        <w:t>er</w:t>
      </w:r>
      <w:r w:rsidRPr="00D54A19">
        <w:rPr>
          <w:rFonts w:cs="Arial"/>
          <w:sz w:val="18"/>
          <w:szCs w:val="18"/>
        </w:rPr>
        <w:t xml:space="preserve"> : température du support min. +15°C, température ambiante min. +10°C. Pas plus de 65 % d'humidité relative.</w:t>
      </w:r>
    </w:p>
    <w:p w:rsidR="008E1B96" w:rsidRPr="00266865" w:rsidRDefault="008E1B96" w:rsidP="00946D4E">
      <w:pPr>
        <w:pStyle w:val="Style1"/>
        <w:rPr>
          <w:rFonts w:ascii="Arial" w:hAnsi="Arial" w:cs="Arial"/>
          <w:sz w:val="18"/>
          <w:szCs w:val="18"/>
          <w:lang w:val="fr-BE"/>
        </w:rPr>
      </w:pPr>
    </w:p>
    <w:p w:rsidR="006F6568" w:rsidRPr="00266865" w:rsidRDefault="006F6568" w:rsidP="00946D4E">
      <w:pPr>
        <w:pStyle w:val="Style1"/>
        <w:rPr>
          <w:rFonts w:ascii="Arial" w:hAnsi="Arial" w:cs="Arial"/>
          <w:sz w:val="18"/>
          <w:szCs w:val="18"/>
          <w:lang w:val="fr-BE"/>
        </w:rPr>
      </w:pPr>
    </w:p>
    <w:p w:rsidR="008E1B96" w:rsidRPr="00266865" w:rsidRDefault="008E1B96" w:rsidP="00946D4E">
      <w:pPr>
        <w:pStyle w:val="Style1"/>
        <w:rPr>
          <w:rFonts w:ascii="Arial" w:hAnsi="Arial" w:cs="Arial"/>
          <w:sz w:val="18"/>
          <w:szCs w:val="18"/>
          <w:lang w:val="fr-BE"/>
        </w:rPr>
      </w:pPr>
    </w:p>
    <w:p w:rsidR="00665C68" w:rsidRPr="00266865" w:rsidRDefault="00665C68" w:rsidP="00665C68">
      <w:pPr>
        <w:rPr>
          <w:rFonts w:cs="Arial"/>
          <w:sz w:val="15"/>
          <w:szCs w:val="15"/>
        </w:rPr>
      </w:pPr>
      <w:r w:rsidRPr="00266865">
        <w:rPr>
          <w:rFonts w:cs="Arial"/>
          <w:sz w:val="15"/>
          <w:szCs w:val="15"/>
        </w:rPr>
        <w:t>Les recommandations techniques pour l’utilisation et la pose de FOAMGLAS</w:t>
      </w:r>
      <w:r w:rsidRPr="00266865">
        <w:rPr>
          <w:rFonts w:cs="Arial"/>
          <w:sz w:val="15"/>
          <w:szCs w:val="15"/>
          <w:vertAlign w:val="superscript"/>
        </w:rPr>
        <w:t>®</w:t>
      </w:r>
      <w:r w:rsidRPr="00266865">
        <w:rPr>
          <w:rFonts w:cs="Arial"/>
          <w:sz w:val="15"/>
          <w:szCs w:val="15"/>
        </w:rPr>
        <w:t xml:space="preserve"> se basent sur les expériences et connaissances techniques actuelles. Elles ne sont pas spécifiques à chaque cas.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65C68" w:rsidRPr="00266865" w:rsidRDefault="00665C68" w:rsidP="00665C68">
      <w:pPr>
        <w:rPr>
          <w:rFonts w:cs="Arial"/>
          <w:sz w:val="15"/>
          <w:szCs w:val="15"/>
        </w:rPr>
      </w:pPr>
      <w:r w:rsidRPr="00266865">
        <w:rPr>
          <w:rFonts w:cs="Arial"/>
          <w:sz w:val="15"/>
          <w:szCs w:val="15"/>
        </w:rPr>
        <w:t xml:space="preserve">Pour plus de conseil, nos spécialistes sont à votre disposition. </w:t>
      </w:r>
      <w:r w:rsidRPr="00266865">
        <w:rPr>
          <w:rFonts w:cs="Arial"/>
          <w:b/>
          <w:sz w:val="15"/>
          <w:szCs w:val="15"/>
        </w:rPr>
        <w:t xml:space="preserve">Etat : </w:t>
      </w:r>
      <w:r w:rsidR="00B6442D">
        <w:rPr>
          <w:rFonts w:cs="Arial"/>
          <w:b/>
          <w:sz w:val="15"/>
          <w:szCs w:val="15"/>
        </w:rPr>
        <w:t>Février</w:t>
      </w:r>
      <w:r w:rsidR="006F6568">
        <w:rPr>
          <w:rFonts w:cs="Arial"/>
          <w:b/>
          <w:sz w:val="15"/>
          <w:szCs w:val="15"/>
        </w:rPr>
        <w:t xml:space="preserve"> 2021</w:t>
      </w:r>
      <w:r w:rsidRPr="00266865">
        <w:rPr>
          <w:rFonts w:cs="Arial"/>
          <w:sz w:val="15"/>
          <w:szCs w:val="15"/>
        </w:rPr>
        <w:t>. Nous nous réservons le droit de changer à tout moment les spécifications techniques. Les données techniques valables actuellement sont disponibles sur notre site internet : www.foamglas.be, www.foamglas.lu</w:t>
      </w:r>
    </w:p>
    <w:sectPr w:rsidR="00665C68" w:rsidRPr="002668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09" w:rsidRDefault="00883A09" w:rsidP="00837979">
      <w:r>
        <w:separator/>
      </w:r>
    </w:p>
  </w:endnote>
  <w:endnote w:type="continuationSeparator" w:id="0">
    <w:p w:rsidR="00883A09" w:rsidRDefault="00883A09" w:rsidP="0083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3D" w:rsidRDefault="00980A3D" w:rsidP="00980A3D">
    <w:pPr>
      <w:pStyle w:val="04Arial758links"/>
      <w:pBdr>
        <w:top w:val="single" w:sz="4" w:space="1" w:color="auto"/>
      </w:pBdr>
      <w:ind w:left="-709"/>
      <w:rPr>
        <w:rStyle w:val="Lienhypertexte"/>
        <w:rFonts w:cs="Arial"/>
        <w:bCs/>
        <w:szCs w:val="15"/>
        <w:lang w:val="en-GB"/>
      </w:rPr>
    </w:pPr>
    <w:r w:rsidRPr="003B6E76">
      <w:rPr>
        <w:rFonts w:cs="Arial"/>
        <w:bCs/>
        <w:szCs w:val="15"/>
        <w:lang w:val="en-GB"/>
      </w:rPr>
      <w:t xml:space="preserve">Pittsburgh Corning Europe N.V., </w:t>
    </w:r>
    <w:proofErr w:type="spellStart"/>
    <w:r>
      <w:rPr>
        <w:rFonts w:cs="Arial"/>
        <w:bCs/>
        <w:szCs w:val="15"/>
        <w:lang w:val="en-GB"/>
      </w:rPr>
      <w:t>Albertkade</w:t>
    </w:r>
    <w:proofErr w:type="spellEnd"/>
    <w:r>
      <w:rPr>
        <w:rFonts w:cs="Arial"/>
        <w:bCs/>
        <w:szCs w:val="15"/>
        <w:lang w:val="en-GB"/>
      </w:rPr>
      <w:t xml:space="preserve"> 1 – 3980 </w:t>
    </w:r>
    <w:proofErr w:type="spellStart"/>
    <w:r>
      <w:rPr>
        <w:rFonts w:cs="Arial"/>
        <w:bCs/>
        <w:szCs w:val="15"/>
        <w:lang w:val="en-GB"/>
      </w:rPr>
      <w:t>Tessenderlo</w:t>
    </w:r>
    <w:proofErr w:type="spellEnd"/>
    <w:r w:rsidRPr="003B6E76">
      <w:rPr>
        <w:rFonts w:cs="Arial"/>
        <w:bCs/>
        <w:szCs w:val="15"/>
        <w:lang w:val="en-GB"/>
      </w:rPr>
      <w:t xml:space="preserve">, Tel. +32 (0)2 352 31 82, </w:t>
    </w:r>
    <w:hyperlink r:id="rId1" w:history="1">
      <w:r w:rsidRPr="00A85998">
        <w:rPr>
          <w:rStyle w:val="Lienhypertexte"/>
          <w:rFonts w:cs="Arial"/>
          <w:szCs w:val="15"/>
          <w:lang w:val="en-GB"/>
        </w:rPr>
        <w:t>info@foamglas.be</w:t>
      </w:r>
    </w:hyperlink>
  </w:p>
  <w:p w:rsidR="00837979" w:rsidRDefault="008379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09" w:rsidRDefault="00883A09" w:rsidP="00837979">
      <w:r>
        <w:separator/>
      </w:r>
    </w:p>
  </w:footnote>
  <w:footnote w:type="continuationSeparator" w:id="0">
    <w:p w:rsidR="00883A09" w:rsidRDefault="00883A09" w:rsidP="00837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C2" w:rsidRDefault="00883A09" w:rsidP="00980A3D">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i1026" type="#_x0000_t75" style="width:139.8pt;height:42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4A5"/>
    <w:multiLevelType w:val="hybridMultilevel"/>
    <w:tmpl w:val="63147602"/>
    <w:lvl w:ilvl="0" w:tplc="040C000F">
      <w:start w:val="1"/>
      <w:numFmt w:val="decimal"/>
      <w:lvlText w:val="%1."/>
      <w:lvlJc w:val="left"/>
      <w:pPr>
        <w:ind w:left="720" w:hanging="360"/>
      </w:pPr>
      <w:rPr>
        <w:rFonts w:hint="default"/>
      </w:rPr>
    </w:lvl>
    <w:lvl w:ilvl="1" w:tplc="B84E2AD8">
      <w:start w:val="3"/>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C44CEA"/>
    <w:multiLevelType w:val="hybridMultilevel"/>
    <w:tmpl w:val="17A09E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0136013"/>
    <w:multiLevelType w:val="hybridMultilevel"/>
    <w:tmpl w:val="23583774"/>
    <w:lvl w:ilvl="0" w:tplc="00A4D41E">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570CA"/>
    <w:multiLevelType w:val="hybridMultilevel"/>
    <w:tmpl w:val="9CC831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A74D20"/>
    <w:multiLevelType w:val="hybridMultilevel"/>
    <w:tmpl w:val="2AA207B4"/>
    <w:lvl w:ilvl="0" w:tplc="040C0001">
      <w:start w:val="1"/>
      <w:numFmt w:val="bullet"/>
      <w:lvlText w:val=""/>
      <w:lvlJc w:val="left"/>
      <w:pPr>
        <w:ind w:left="1068" w:hanging="360"/>
      </w:pPr>
      <w:rPr>
        <w:rFonts w:ascii="Symbol" w:hAnsi="Symbol" w:hint="default"/>
      </w:rPr>
    </w:lvl>
    <w:lvl w:ilvl="1" w:tplc="B84E2AD8">
      <w:start w:val="3"/>
      <w:numFmt w:val="bullet"/>
      <w:lvlText w:val="-"/>
      <w:lvlJc w:val="left"/>
      <w:pPr>
        <w:ind w:left="1788" w:hanging="360"/>
      </w:pPr>
      <w:rPr>
        <w:rFonts w:ascii="Arial" w:eastAsia="Times New Roman" w:hAnsi="Arial" w:cs="Aria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style="mso-position-vertical-relative:margin"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E31"/>
    <w:rsid w:val="00001586"/>
    <w:rsid w:val="00001F24"/>
    <w:rsid w:val="00002316"/>
    <w:rsid w:val="00004D2A"/>
    <w:rsid w:val="00004EE6"/>
    <w:rsid w:val="000103CE"/>
    <w:rsid w:val="00012F07"/>
    <w:rsid w:val="00013FB6"/>
    <w:rsid w:val="00013FDB"/>
    <w:rsid w:val="0001467D"/>
    <w:rsid w:val="000146E2"/>
    <w:rsid w:val="000169A9"/>
    <w:rsid w:val="00017E5C"/>
    <w:rsid w:val="00017F26"/>
    <w:rsid w:val="000200C0"/>
    <w:rsid w:val="0002074A"/>
    <w:rsid w:val="00020751"/>
    <w:rsid w:val="00021D17"/>
    <w:rsid w:val="00021E7C"/>
    <w:rsid w:val="00024484"/>
    <w:rsid w:val="0002495B"/>
    <w:rsid w:val="00025582"/>
    <w:rsid w:val="00025C68"/>
    <w:rsid w:val="000260CE"/>
    <w:rsid w:val="0002632C"/>
    <w:rsid w:val="00026E6F"/>
    <w:rsid w:val="000270C3"/>
    <w:rsid w:val="00030211"/>
    <w:rsid w:val="00030708"/>
    <w:rsid w:val="00030F2D"/>
    <w:rsid w:val="000316B1"/>
    <w:rsid w:val="00031CD9"/>
    <w:rsid w:val="00033603"/>
    <w:rsid w:val="00033A79"/>
    <w:rsid w:val="000341E4"/>
    <w:rsid w:val="0003424F"/>
    <w:rsid w:val="00034A65"/>
    <w:rsid w:val="00035F9B"/>
    <w:rsid w:val="00037124"/>
    <w:rsid w:val="000404FB"/>
    <w:rsid w:val="00040AC4"/>
    <w:rsid w:val="00041545"/>
    <w:rsid w:val="0004270B"/>
    <w:rsid w:val="00043B7B"/>
    <w:rsid w:val="00043C87"/>
    <w:rsid w:val="0004404C"/>
    <w:rsid w:val="00044707"/>
    <w:rsid w:val="00045820"/>
    <w:rsid w:val="0004609F"/>
    <w:rsid w:val="00046249"/>
    <w:rsid w:val="000465B4"/>
    <w:rsid w:val="0004671E"/>
    <w:rsid w:val="0004677A"/>
    <w:rsid w:val="00046BEF"/>
    <w:rsid w:val="000479CD"/>
    <w:rsid w:val="00047C1F"/>
    <w:rsid w:val="00047E36"/>
    <w:rsid w:val="00050941"/>
    <w:rsid w:val="00050FFB"/>
    <w:rsid w:val="00051249"/>
    <w:rsid w:val="00051A31"/>
    <w:rsid w:val="0005249B"/>
    <w:rsid w:val="00052503"/>
    <w:rsid w:val="000533D4"/>
    <w:rsid w:val="00055CB3"/>
    <w:rsid w:val="00056BC6"/>
    <w:rsid w:val="0005754D"/>
    <w:rsid w:val="00057C37"/>
    <w:rsid w:val="00061317"/>
    <w:rsid w:val="00061654"/>
    <w:rsid w:val="00061EC0"/>
    <w:rsid w:val="000623C8"/>
    <w:rsid w:val="0006272E"/>
    <w:rsid w:val="0006354B"/>
    <w:rsid w:val="000638A1"/>
    <w:rsid w:val="00063D4A"/>
    <w:rsid w:val="00064926"/>
    <w:rsid w:val="00065C65"/>
    <w:rsid w:val="00065C78"/>
    <w:rsid w:val="000661B0"/>
    <w:rsid w:val="000677D7"/>
    <w:rsid w:val="000677DE"/>
    <w:rsid w:val="0006799A"/>
    <w:rsid w:val="00067E78"/>
    <w:rsid w:val="000711D7"/>
    <w:rsid w:val="0007154C"/>
    <w:rsid w:val="00071C99"/>
    <w:rsid w:val="00072FD4"/>
    <w:rsid w:val="00073056"/>
    <w:rsid w:val="00073DB3"/>
    <w:rsid w:val="00076331"/>
    <w:rsid w:val="000770D4"/>
    <w:rsid w:val="00077779"/>
    <w:rsid w:val="00077C64"/>
    <w:rsid w:val="00081EEE"/>
    <w:rsid w:val="00081F38"/>
    <w:rsid w:val="00082062"/>
    <w:rsid w:val="00082D45"/>
    <w:rsid w:val="000834D3"/>
    <w:rsid w:val="00083719"/>
    <w:rsid w:val="0008392E"/>
    <w:rsid w:val="00085639"/>
    <w:rsid w:val="00085EA6"/>
    <w:rsid w:val="00087633"/>
    <w:rsid w:val="00087BA3"/>
    <w:rsid w:val="00090030"/>
    <w:rsid w:val="00092EF4"/>
    <w:rsid w:val="000931F0"/>
    <w:rsid w:val="00093613"/>
    <w:rsid w:val="00093AE4"/>
    <w:rsid w:val="00095FBA"/>
    <w:rsid w:val="00097FC4"/>
    <w:rsid w:val="000A012C"/>
    <w:rsid w:val="000A0D08"/>
    <w:rsid w:val="000A0F83"/>
    <w:rsid w:val="000A15A0"/>
    <w:rsid w:val="000A2CE0"/>
    <w:rsid w:val="000A3111"/>
    <w:rsid w:val="000A348F"/>
    <w:rsid w:val="000A3F11"/>
    <w:rsid w:val="000A4516"/>
    <w:rsid w:val="000A46D6"/>
    <w:rsid w:val="000A5918"/>
    <w:rsid w:val="000A60DF"/>
    <w:rsid w:val="000A60FF"/>
    <w:rsid w:val="000A73DA"/>
    <w:rsid w:val="000B0371"/>
    <w:rsid w:val="000B18A5"/>
    <w:rsid w:val="000B2727"/>
    <w:rsid w:val="000B40EC"/>
    <w:rsid w:val="000B556C"/>
    <w:rsid w:val="000B681F"/>
    <w:rsid w:val="000B749E"/>
    <w:rsid w:val="000B7868"/>
    <w:rsid w:val="000C0121"/>
    <w:rsid w:val="000C1B7C"/>
    <w:rsid w:val="000C2253"/>
    <w:rsid w:val="000C2299"/>
    <w:rsid w:val="000C2C91"/>
    <w:rsid w:val="000C3B68"/>
    <w:rsid w:val="000C3E45"/>
    <w:rsid w:val="000C3FCD"/>
    <w:rsid w:val="000C616A"/>
    <w:rsid w:val="000C61E1"/>
    <w:rsid w:val="000C6A1E"/>
    <w:rsid w:val="000C72CA"/>
    <w:rsid w:val="000C74D7"/>
    <w:rsid w:val="000C77CF"/>
    <w:rsid w:val="000D0128"/>
    <w:rsid w:val="000D065F"/>
    <w:rsid w:val="000D0D85"/>
    <w:rsid w:val="000D156B"/>
    <w:rsid w:val="000D174D"/>
    <w:rsid w:val="000D32AD"/>
    <w:rsid w:val="000D3972"/>
    <w:rsid w:val="000D4586"/>
    <w:rsid w:val="000D45FD"/>
    <w:rsid w:val="000D4E42"/>
    <w:rsid w:val="000D5816"/>
    <w:rsid w:val="000D670A"/>
    <w:rsid w:val="000D69BE"/>
    <w:rsid w:val="000D72F1"/>
    <w:rsid w:val="000D75AB"/>
    <w:rsid w:val="000D7840"/>
    <w:rsid w:val="000D7898"/>
    <w:rsid w:val="000D7F00"/>
    <w:rsid w:val="000E0E76"/>
    <w:rsid w:val="000E156E"/>
    <w:rsid w:val="000E19BF"/>
    <w:rsid w:val="000E391B"/>
    <w:rsid w:val="000E39F7"/>
    <w:rsid w:val="000E3B10"/>
    <w:rsid w:val="000E40A2"/>
    <w:rsid w:val="000E49FD"/>
    <w:rsid w:val="000E4A33"/>
    <w:rsid w:val="000E61E2"/>
    <w:rsid w:val="000E6CB6"/>
    <w:rsid w:val="000E6ECF"/>
    <w:rsid w:val="000E6F48"/>
    <w:rsid w:val="000E6F5C"/>
    <w:rsid w:val="000E7B43"/>
    <w:rsid w:val="000F02CB"/>
    <w:rsid w:val="000F04E0"/>
    <w:rsid w:val="000F0537"/>
    <w:rsid w:val="000F0E54"/>
    <w:rsid w:val="000F2868"/>
    <w:rsid w:val="000F2CF8"/>
    <w:rsid w:val="000F312B"/>
    <w:rsid w:val="000F36D4"/>
    <w:rsid w:val="000F4A0C"/>
    <w:rsid w:val="000F55BF"/>
    <w:rsid w:val="000F6B13"/>
    <w:rsid w:val="000F6D1C"/>
    <w:rsid w:val="000F7006"/>
    <w:rsid w:val="000F776E"/>
    <w:rsid w:val="000F7A93"/>
    <w:rsid w:val="00101486"/>
    <w:rsid w:val="00101C07"/>
    <w:rsid w:val="00101C37"/>
    <w:rsid w:val="0010221C"/>
    <w:rsid w:val="00102360"/>
    <w:rsid w:val="00102A35"/>
    <w:rsid w:val="00102F24"/>
    <w:rsid w:val="001035F3"/>
    <w:rsid w:val="00103990"/>
    <w:rsid w:val="0010550B"/>
    <w:rsid w:val="001055DA"/>
    <w:rsid w:val="001057BA"/>
    <w:rsid w:val="00105831"/>
    <w:rsid w:val="00105F48"/>
    <w:rsid w:val="00106871"/>
    <w:rsid w:val="00107819"/>
    <w:rsid w:val="001078DD"/>
    <w:rsid w:val="001079E2"/>
    <w:rsid w:val="00107D2B"/>
    <w:rsid w:val="0011045F"/>
    <w:rsid w:val="001107BB"/>
    <w:rsid w:val="00111E25"/>
    <w:rsid w:val="00111EA6"/>
    <w:rsid w:val="0011212B"/>
    <w:rsid w:val="0011321B"/>
    <w:rsid w:val="00114280"/>
    <w:rsid w:val="00114291"/>
    <w:rsid w:val="00114690"/>
    <w:rsid w:val="0011536A"/>
    <w:rsid w:val="00115D2D"/>
    <w:rsid w:val="00115D93"/>
    <w:rsid w:val="001169E6"/>
    <w:rsid w:val="00116B82"/>
    <w:rsid w:val="00117115"/>
    <w:rsid w:val="001208C7"/>
    <w:rsid w:val="001211B3"/>
    <w:rsid w:val="001213C2"/>
    <w:rsid w:val="00121AA6"/>
    <w:rsid w:val="00122588"/>
    <w:rsid w:val="001228BB"/>
    <w:rsid w:val="001228DD"/>
    <w:rsid w:val="0012386A"/>
    <w:rsid w:val="00124096"/>
    <w:rsid w:val="0012624D"/>
    <w:rsid w:val="001262B2"/>
    <w:rsid w:val="00126954"/>
    <w:rsid w:val="00126BF6"/>
    <w:rsid w:val="00127269"/>
    <w:rsid w:val="001274F8"/>
    <w:rsid w:val="00127D86"/>
    <w:rsid w:val="00127E88"/>
    <w:rsid w:val="00127E90"/>
    <w:rsid w:val="00127FEC"/>
    <w:rsid w:val="001301BB"/>
    <w:rsid w:val="0013103B"/>
    <w:rsid w:val="00131080"/>
    <w:rsid w:val="0013145D"/>
    <w:rsid w:val="00131E0A"/>
    <w:rsid w:val="00132710"/>
    <w:rsid w:val="00132723"/>
    <w:rsid w:val="001327AC"/>
    <w:rsid w:val="00132FEB"/>
    <w:rsid w:val="00133090"/>
    <w:rsid w:val="0013393D"/>
    <w:rsid w:val="001341C2"/>
    <w:rsid w:val="00134E50"/>
    <w:rsid w:val="00135336"/>
    <w:rsid w:val="001363FE"/>
    <w:rsid w:val="00136AB9"/>
    <w:rsid w:val="001376EF"/>
    <w:rsid w:val="0014000E"/>
    <w:rsid w:val="00141BDF"/>
    <w:rsid w:val="00142F1F"/>
    <w:rsid w:val="00143052"/>
    <w:rsid w:val="00145B66"/>
    <w:rsid w:val="00146182"/>
    <w:rsid w:val="00146B90"/>
    <w:rsid w:val="00147BB8"/>
    <w:rsid w:val="001509FE"/>
    <w:rsid w:val="0015130D"/>
    <w:rsid w:val="0015265B"/>
    <w:rsid w:val="00152958"/>
    <w:rsid w:val="00152963"/>
    <w:rsid w:val="00153A5B"/>
    <w:rsid w:val="00155F44"/>
    <w:rsid w:val="00156187"/>
    <w:rsid w:val="001567FF"/>
    <w:rsid w:val="00157075"/>
    <w:rsid w:val="00157C49"/>
    <w:rsid w:val="00157F95"/>
    <w:rsid w:val="00160152"/>
    <w:rsid w:val="001601A6"/>
    <w:rsid w:val="00160670"/>
    <w:rsid w:val="00161DBE"/>
    <w:rsid w:val="00162EDF"/>
    <w:rsid w:val="00163769"/>
    <w:rsid w:val="001657CA"/>
    <w:rsid w:val="0016630C"/>
    <w:rsid w:val="001664AD"/>
    <w:rsid w:val="00167623"/>
    <w:rsid w:val="00167821"/>
    <w:rsid w:val="00167C6F"/>
    <w:rsid w:val="00170844"/>
    <w:rsid w:val="0017090F"/>
    <w:rsid w:val="00170A05"/>
    <w:rsid w:val="0017151A"/>
    <w:rsid w:val="00173708"/>
    <w:rsid w:val="0017393A"/>
    <w:rsid w:val="001741E0"/>
    <w:rsid w:val="001743C6"/>
    <w:rsid w:val="00174776"/>
    <w:rsid w:val="00174B6B"/>
    <w:rsid w:val="00174B6F"/>
    <w:rsid w:val="00175E13"/>
    <w:rsid w:val="00176B69"/>
    <w:rsid w:val="00177455"/>
    <w:rsid w:val="00177BFF"/>
    <w:rsid w:val="00180131"/>
    <w:rsid w:val="0018080A"/>
    <w:rsid w:val="00181524"/>
    <w:rsid w:val="00181573"/>
    <w:rsid w:val="00182581"/>
    <w:rsid w:val="001827A3"/>
    <w:rsid w:val="001835F2"/>
    <w:rsid w:val="00183B5D"/>
    <w:rsid w:val="00183D7A"/>
    <w:rsid w:val="00184501"/>
    <w:rsid w:val="00184E50"/>
    <w:rsid w:val="00184FC1"/>
    <w:rsid w:val="001850C7"/>
    <w:rsid w:val="001851AB"/>
    <w:rsid w:val="00185C73"/>
    <w:rsid w:val="00186074"/>
    <w:rsid w:val="00186892"/>
    <w:rsid w:val="00186E46"/>
    <w:rsid w:val="001879F2"/>
    <w:rsid w:val="00187AFA"/>
    <w:rsid w:val="001902B3"/>
    <w:rsid w:val="00191123"/>
    <w:rsid w:val="00192D72"/>
    <w:rsid w:val="001951F7"/>
    <w:rsid w:val="001952F5"/>
    <w:rsid w:val="00195DD4"/>
    <w:rsid w:val="001964DF"/>
    <w:rsid w:val="00197221"/>
    <w:rsid w:val="001A11BE"/>
    <w:rsid w:val="001A1345"/>
    <w:rsid w:val="001A217A"/>
    <w:rsid w:val="001A21FF"/>
    <w:rsid w:val="001A2351"/>
    <w:rsid w:val="001A57D6"/>
    <w:rsid w:val="001A7119"/>
    <w:rsid w:val="001A716C"/>
    <w:rsid w:val="001A79C1"/>
    <w:rsid w:val="001A7D1D"/>
    <w:rsid w:val="001B0188"/>
    <w:rsid w:val="001B020F"/>
    <w:rsid w:val="001B1995"/>
    <w:rsid w:val="001B1C5B"/>
    <w:rsid w:val="001B2940"/>
    <w:rsid w:val="001B2A79"/>
    <w:rsid w:val="001B303D"/>
    <w:rsid w:val="001B335B"/>
    <w:rsid w:val="001B377E"/>
    <w:rsid w:val="001B3C7F"/>
    <w:rsid w:val="001B3DC3"/>
    <w:rsid w:val="001B40D3"/>
    <w:rsid w:val="001B4C1D"/>
    <w:rsid w:val="001B4D10"/>
    <w:rsid w:val="001B5F00"/>
    <w:rsid w:val="001B6C24"/>
    <w:rsid w:val="001B7DFC"/>
    <w:rsid w:val="001C01AB"/>
    <w:rsid w:val="001C1560"/>
    <w:rsid w:val="001C2794"/>
    <w:rsid w:val="001C2BB1"/>
    <w:rsid w:val="001C47F7"/>
    <w:rsid w:val="001C4EC0"/>
    <w:rsid w:val="001C5350"/>
    <w:rsid w:val="001C554B"/>
    <w:rsid w:val="001C5A4A"/>
    <w:rsid w:val="001C5A8A"/>
    <w:rsid w:val="001C5EFD"/>
    <w:rsid w:val="001C6B45"/>
    <w:rsid w:val="001C6D8C"/>
    <w:rsid w:val="001D0F77"/>
    <w:rsid w:val="001D1468"/>
    <w:rsid w:val="001D15F8"/>
    <w:rsid w:val="001D1625"/>
    <w:rsid w:val="001D1FB8"/>
    <w:rsid w:val="001D2F6D"/>
    <w:rsid w:val="001D32D6"/>
    <w:rsid w:val="001D3A5F"/>
    <w:rsid w:val="001D3A77"/>
    <w:rsid w:val="001D49C1"/>
    <w:rsid w:val="001D4FAD"/>
    <w:rsid w:val="001D553D"/>
    <w:rsid w:val="001D5708"/>
    <w:rsid w:val="001D5778"/>
    <w:rsid w:val="001D5A47"/>
    <w:rsid w:val="001D657C"/>
    <w:rsid w:val="001D67C8"/>
    <w:rsid w:val="001D6B3C"/>
    <w:rsid w:val="001D772C"/>
    <w:rsid w:val="001D7F5B"/>
    <w:rsid w:val="001E058D"/>
    <w:rsid w:val="001E2C3E"/>
    <w:rsid w:val="001E346E"/>
    <w:rsid w:val="001E3BCF"/>
    <w:rsid w:val="001E42C5"/>
    <w:rsid w:val="001E48F0"/>
    <w:rsid w:val="001E4BC2"/>
    <w:rsid w:val="001E5676"/>
    <w:rsid w:val="001E57EA"/>
    <w:rsid w:val="001E5DD0"/>
    <w:rsid w:val="001E609A"/>
    <w:rsid w:val="001E7668"/>
    <w:rsid w:val="001F07B8"/>
    <w:rsid w:val="001F0BEF"/>
    <w:rsid w:val="001F1170"/>
    <w:rsid w:val="001F1443"/>
    <w:rsid w:val="001F1AAE"/>
    <w:rsid w:val="001F236A"/>
    <w:rsid w:val="001F3BA9"/>
    <w:rsid w:val="001F42E3"/>
    <w:rsid w:val="001F4DFB"/>
    <w:rsid w:val="001F590E"/>
    <w:rsid w:val="001F6695"/>
    <w:rsid w:val="001F6992"/>
    <w:rsid w:val="001F6DA8"/>
    <w:rsid w:val="001F73B8"/>
    <w:rsid w:val="00200164"/>
    <w:rsid w:val="00200971"/>
    <w:rsid w:val="00201106"/>
    <w:rsid w:val="002012F8"/>
    <w:rsid w:val="00201409"/>
    <w:rsid w:val="00201D2B"/>
    <w:rsid w:val="00202B25"/>
    <w:rsid w:val="00202D9C"/>
    <w:rsid w:val="002030D6"/>
    <w:rsid w:val="002033F6"/>
    <w:rsid w:val="002041F9"/>
    <w:rsid w:val="00204C36"/>
    <w:rsid w:val="002055A6"/>
    <w:rsid w:val="00205D53"/>
    <w:rsid w:val="00207290"/>
    <w:rsid w:val="00210184"/>
    <w:rsid w:val="00210263"/>
    <w:rsid w:val="00210360"/>
    <w:rsid w:val="002104C8"/>
    <w:rsid w:val="0021057E"/>
    <w:rsid w:val="002118AA"/>
    <w:rsid w:val="0021247D"/>
    <w:rsid w:val="00212EDA"/>
    <w:rsid w:val="00213068"/>
    <w:rsid w:val="00213188"/>
    <w:rsid w:val="00213441"/>
    <w:rsid w:val="002134E7"/>
    <w:rsid w:val="0021356C"/>
    <w:rsid w:val="00213CD4"/>
    <w:rsid w:val="00214B2E"/>
    <w:rsid w:val="00215AEE"/>
    <w:rsid w:val="00217563"/>
    <w:rsid w:val="00217A45"/>
    <w:rsid w:val="00217C6C"/>
    <w:rsid w:val="002207E3"/>
    <w:rsid w:val="00220A3D"/>
    <w:rsid w:val="00220DE3"/>
    <w:rsid w:val="00222EB2"/>
    <w:rsid w:val="002250C6"/>
    <w:rsid w:val="002250F8"/>
    <w:rsid w:val="00225BA7"/>
    <w:rsid w:val="00226242"/>
    <w:rsid w:val="00227026"/>
    <w:rsid w:val="00227A5E"/>
    <w:rsid w:val="0023107B"/>
    <w:rsid w:val="002327E0"/>
    <w:rsid w:val="00233344"/>
    <w:rsid w:val="0023369A"/>
    <w:rsid w:val="002350D4"/>
    <w:rsid w:val="00235FA3"/>
    <w:rsid w:val="00236AC6"/>
    <w:rsid w:val="00236DC6"/>
    <w:rsid w:val="00237632"/>
    <w:rsid w:val="002376E1"/>
    <w:rsid w:val="00240F7C"/>
    <w:rsid w:val="00241886"/>
    <w:rsid w:val="002419DE"/>
    <w:rsid w:val="00241D16"/>
    <w:rsid w:val="00242AAA"/>
    <w:rsid w:val="00242DB8"/>
    <w:rsid w:val="00243298"/>
    <w:rsid w:val="002438F9"/>
    <w:rsid w:val="00243F8D"/>
    <w:rsid w:val="00244613"/>
    <w:rsid w:val="00245ECF"/>
    <w:rsid w:val="00246E9B"/>
    <w:rsid w:val="002478CE"/>
    <w:rsid w:val="00250014"/>
    <w:rsid w:val="00250E97"/>
    <w:rsid w:val="00251066"/>
    <w:rsid w:val="00252F4B"/>
    <w:rsid w:val="00253C4B"/>
    <w:rsid w:val="00253E82"/>
    <w:rsid w:val="00255193"/>
    <w:rsid w:val="00255DE1"/>
    <w:rsid w:val="00257EF3"/>
    <w:rsid w:val="00260467"/>
    <w:rsid w:val="002607E6"/>
    <w:rsid w:val="0026158D"/>
    <w:rsid w:val="002618D2"/>
    <w:rsid w:val="00261E02"/>
    <w:rsid w:val="0026265A"/>
    <w:rsid w:val="002627E4"/>
    <w:rsid w:val="00262966"/>
    <w:rsid w:val="00262F6F"/>
    <w:rsid w:val="002643E2"/>
    <w:rsid w:val="00265B1C"/>
    <w:rsid w:val="00266454"/>
    <w:rsid w:val="002664F5"/>
    <w:rsid w:val="00266865"/>
    <w:rsid w:val="00267A80"/>
    <w:rsid w:val="00270207"/>
    <w:rsid w:val="0027087E"/>
    <w:rsid w:val="00271096"/>
    <w:rsid w:val="00271566"/>
    <w:rsid w:val="00272F89"/>
    <w:rsid w:val="0027323F"/>
    <w:rsid w:val="002737EE"/>
    <w:rsid w:val="00273877"/>
    <w:rsid w:val="00273A44"/>
    <w:rsid w:val="00273DCC"/>
    <w:rsid w:val="002745BC"/>
    <w:rsid w:val="00274B38"/>
    <w:rsid w:val="002758AD"/>
    <w:rsid w:val="00276584"/>
    <w:rsid w:val="00276D41"/>
    <w:rsid w:val="00277069"/>
    <w:rsid w:val="00277C4B"/>
    <w:rsid w:val="00280595"/>
    <w:rsid w:val="002809A0"/>
    <w:rsid w:val="00280E2E"/>
    <w:rsid w:val="0028100E"/>
    <w:rsid w:val="00282E53"/>
    <w:rsid w:val="00283389"/>
    <w:rsid w:val="0028338D"/>
    <w:rsid w:val="002834B0"/>
    <w:rsid w:val="00283FDC"/>
    <w:rsid w:val="002841B1"/>
    <w:rsid w:val="00285104"/>
    <w:rsid w:val="0028587D"/>
    <w:rsid w:val="002863E5"/>
    <w:rsid w:val="00287227"/>
    <w:rsid w:val="00287D87"/>
    <w:rsid w:val="00290322"/>
    <w:rsid w:val="0029117C"/>
    <w:rsid w:val="00291DBB"/>
    <w:rsid w:val="002923CD"/>
    <w:rsid w:val="002923FB"/>
    <w:rsid w:val="00292C47"/>
    <w:rsid w:val="002934EB"/>
    <w:rsid w:val="00293D40"/>
    <w:rsid w:val="0029558C"/>
    <w:rsid w:val="002956F1"/>
    <w:rsid w:val="00295BFE"/>
    <w:rsid w:val="00297423"/>
    <w:rsid w:val="00297CCC"/>
    <w:rsid w:val="00297DBF"/>
    <w:rsid w:val="002A123A"/>
    <w:rsid w:val="002A2050"/>
    <w:rsid w:val="002A2249"/>
    <w:rsid w:val="002A3D07"/>
    <w:rsid w:val="002A3D73"/>
    <w:rsid w:val="002A4002"/>
    <w:rsid w:val="002A43CC"/>
    <w:rsid w:val="002A55BF"/>
    <w:rsid w:val="002A67F2"/>
    <w:rsid w:val="002A7F96"/>
    <w:rsid w:val="002B15A0"/>
    <w:rsid w:val="002B182E"/>
    <w:rsid w:val="002B1DE2"/>
    <w:rsid w:val="002B26C9"/>
    <w:rsid w:val="002B3C07"/>
    <w:rsid w:val="002B52AF"/>
    <w:rsid w:val="002B5EA5"/>
    <w:rsid w:val="002B5FD9"/>
    <w:rsid w:val="002B630E"/>
    <w:rsid w:val="002B6CA2"/>
    <w:rsid w:val="002B70E6"/>
    <w:rsid w:val="002B77F4"/>
    <w:rsid w:val="002B7F0A"/>
    <w:rsid w:val="002C01CF"/>
    <w:rsid w:val="002C031E"/>
    <w:rsid w:val="002C06A7"/>
    <w:rsid w:val="002C0E44"/>
    <w:rsid w:val="002C200E"/>
    <w:rsid w:val="002C2C25"/>
    <w:rsid w:val="002C37EB"/>
    <w:rsid w:val="002C4056"/>
    <w:rsid w:val="002C4AEF"/>
    <w:rsid w:val="002C4E41"/>
    <w:rsid w:val="002C5947"/>
    <w:rsid w:val="002C6239"/>
    <w:rsid w:val="002D05A9"/>
    <w:rsid w:val="002D0D6D"/>
    <w:rsid w:val="002D1F99"/>
    <w:rsid w:val="002D23A7"/>
    <w:rsid w:val="002D4CF2"/>
    <w:rsid w:val="002D5CFB"/>
    <w:rsid w:val="002D63F2"/>
    <w:rsid w:val="002D74B3"/>
    <w:rsid w:val="002E0DB5"/>
    <w:rsid w:val="002E0DC8"/>
    <w:rsid w:val="002E0E63"/>
    <w:rsid w:val="002E183E"/>
    <w:rsid w:val="002E1FC8"/>
    <w:rsid w:val="002E205E"/>
    <w:rsid w:val="002E4517"/>
    <w:rsid w:val="002E4B88"/>
    <w:rsid w:val="002E5550"/>
    <w:rsid w:val="002E5C84"/>
    <w:rsid w:val="002E7257"/>
    <w:rsid w:val="002E7284"/>
    <w:rsid w:val="002E79A7"/>
    <w:rsid w:val="002E7C39"/>
    <w:rsid w:val="002F0049"/>
    <w:rsid w:val="002F03FF"/>
    <w:rsid w:val="002F1588"/>
    <w:rsid w:val="002F1DE1"/>
    <w:rsid w:val="002F1DF5"/>
    <w:rsid w:val="002F1F78"/>
    <w:rsid w:val="002F22B2"/>
    <w:rsid w:val="002F27B3"/>
    <w:rsid w:val="002F28CE"/>
    <w:rsid w:val="002F4291"/>
    <w:rsid w:val="002F4F0D"/>
    <w:rsid w:val="002F519E"/>
    <w:rsid w:val="002F5B94"/>
    <w:rsid w:val="002F5E9C"/>
    <w:rsid w:val="002F63BF"/>
    <w:rsid w:val="002F69C6"/>
    <w:rsid w:val="002F6A25"/>
    <w:rsid w:val="002F7168"/>
    <w:rsid w:val="002F7473"/>
    <w:rsid w:val="002F764F"/>
    <w:rsid w:val="003003E9"/>
    <w:rsid w:val="00300A52"/>
    <w:rsid w:val="003010ED"/>
    <w:rsid w:val="00301D3E"/>
    <w:rsid w:val="00302D2C"/>
    <w:rsid w:val="00303CDC"/>
    <w:rsid w:val="00304191"/>
    <w:rsid w:val="00304320"/>
    <w:rsid w:val="0030478D"/>
    <w:rsid w:val="00305449"/>
    <w:rsid w:val="00305939"/>
    <w:rsid w:val="00310225"/>
    <w:rsid w:val="00310A99"/>
    <w:rsid w:val="0031168A"/>
    <w:rsid w:val="00311971"/>
    <w:rsid w:val="00311B9A"/>
    <w:rsid w:val="00311D5D"/>
    <w:rsid w:val="00312E8D"/>
    <w:rsid w:val="00312F82"/>
    <w:rsid w:val="003135D8"/>
    <w:rsid w:val="00313B2C"/>
    <w:rsid w:val="00314C40"/>
    <w:rsid w:val="0031516B"/>
    <w:rsid w:val="0031597A"/>
    <w:rsid w:val="00315AFD"/>
    <w:rsid w:val="00316664"/>
    <w:rsid w:val="00317813"/>
    <w:rsid w:val="00321272"/>
    <w:rsid w:val="00322DC3"/>
    <w:rsid w:val="00323F33"/>
    <w:rsid w:val="003243AD"/>
    <w:rsid w:val="003246F6"/>
    <w:rsid w:val="00324EBD"/>
    <w:rsid w:val="003250CB"/>
    <w:rsid w:val="003250D9"/>
    <w:rsid w:val="003255C1"/>
    <w:rsid w:val="003256B3"/>
    <w:rsid w:val="00325C8A"/>
    <w:rsid w:val="00325DF9"/>
    <w:rsid w:val="003300A5"/>
    <w:rsid w:val="00330502"/>
    <w:rsid w:val="0033197D"/>
    <w:rsid w:val="00331997"/>
    <w:rsid w:val="00331F4B"/>
    <w:rsid w:val="00332196"/>
    <w:rsid w:val="003327CD"/>
    <w:rsid w:val="0033286E"/>
    <w:rsid w:val="0033378D"/>
    <w:rsid w:val="00333BFE"/>
    <w:rsid w:val="003346A3"/>
    <w:rsid w:val="0033498A"/>
    <w:rsid w:val="00334FBC"/>
    <w:rsid w:val="003358FB"/>
    <w:rsid w:val="00341234"/>
    <w:rsid w:val="0034153E"/>
    <w:rsid w:val="00342103"/>
    <w:rsid w:val="00344409"/>
    <w:rsid w:val="00344AE7"/>
    <w:rsid w:val="00346138"/>
    <w:rsid w:val="0034652A"/>
    <w:rsid w:val="003468F5"/>
    <w:rsid w:val="00346B28"/>
    <w:rsid w:val="00346B71"/>
    <w:rsid w:val="003471D7"/>
    <w:rsid w:val="00347486"/>
    <w:rsid w:val="00347577"/>
    <w:rsid w:val="003504F8"/>
    <w:rsid w:val="003507DE"/>
    <w:rsid w:val="00350F8E"/>
    <w:rsid w:val="00351531"/>
    <w:rsid w:val="00351BEB"/>
    <w:rsid w:val="00352B7D"/>
    <w:rsid w:val="00352FA2"/>
    <w:rsid w:val="00353025"/>
    <w:rsid w:val="003548F0"/>
    <w:rsid w:val="00354B28"/>
    <w:rsid w:val="003558EE"/>
    <w:rsid w:val="00355F45"/>
    <w:rsid w:val="00357125"/>
    <w:rsid w:val="00357342"/>
    <w:rsid w:val="00360521"/>
    <w:rsid w:val="00360642"/>
    <w:rsid w:val="00361E12"/>
    <w:rsid w:val="00362243"/>
    <w:rsid w:val="0036276C"/>
    <w:rsid w:val="0036309B"/>
    <w:rsid w:val="0036478C"/>
    <w:rsid w:val="003647B7"/>
    <w:rsid w:val="00365246"/>
    <w:rsid w:val="00365495"/>
    <w:rsid w:val="0036587A"/>
    <w:rsid w:val="00365C53"/>
    <w:rsid w:val="00365CEB"/>
    <w:rsid w:val="00365E83"/>
    <w:rsid w:val="0036631A"/>
    <w:rsid w:val="00366A18"/>
    <w:rsid w:val="00366FF6"/>
    <w:rsid w:val="00367A7B"/>
    <w:rsid w:val="00367CFB"/>
    <w:rsid w:val="00367EB7"/>
    <w:rsid w:val="00370C7F"/>
    <w:rsid w:val="00370CE7"/>
    <w:rsid w:val="00371B99"/>
    <w:rsid w:val="003721DF"/>
    <w:rsid w:val="00372345"/>
    <w:rsid w:val="00372EF3"/>
    <w:rsid w:val="003731CF"/>
    <w:rsid w:val="003732B6"/>
    <w:rsid w:val="003732DD"/>
    <w:rsid w:val="00373D9E"/>
    <w:rsid w:val="003741E5"/>
    <w:rsid w:val="0037495D"/>
    <w:rsid w:val="00374B98"/>
    <w:rsid w:val="00376A4A"/>
    <w:rsid w:val="0038076B"/>
    <w:rsid w:val="0038077F"/>
    <w:rsid w:val="00380796"/>
    <w:rsid w:val="0038098A"/>
    <w:rsid w:val="00382837"/>
    <w:rsid w:val="003829D7"/>
    <w:rsid w:val="0038332F"/>
    <w:rsid w:val="0038384A"/>
    <w:rsid w:val="00384480"/>
    <w:rsid w:val="003846EA"/>
    <w:rsid w:val="003847DD"/>
    <w:rsid w:val="00384B0A"/>
    <w:rsid w:val="00384E13"/>
    <w:rsid w:val="00385528"/>
    <w:rsid w:val="00386214"/>
    <w:rsid w:val="0038769D"/>
    <w:rsid w:val="0039118E"/>
    <w:rsid w:val="00391323"/>
    <w:rsid w:val="00391F60"/>
    <w:rsid w:val="00392BB9"/>
    <w:rsid w:val="0039360D"/>
    <w:rsid w:val="00393C3F"/>
    <w:rsid w:val="00394D9D"/>
    <w:rsid w:val="00395051"/>
    <w:rsid w:val="0039554C"/>
    <w:rsid w:val="00395C38"/>
    <w:rsid w:val="00395E60"/>
    <w:rsid w:val="003962CB"/>
    <w:rsid w:val="003A06BB"/>
    <w:rsid w:val="003A0733"/>
    <w:rsid w:val="003A0B68"/>
    <w:rsid w:val="003A14BA"/>
    <w:rsid w:val="003A2A59"/>
    <w:rsid w:val="003A3021"/>
    <w:rsid w:val="003A3F0B"/>
    <w:rsid w:val="003A4207"/>
    <w:rsid w:val="003A4534"/>
    <w:rsid w:val="003A4F99"/>
    <w:rsid w:val="003A5A2D"/>
    <w:rsid w:val="003A7649"/>
    <w:rsid w:val="003A766C"/>
    <w:rsid w:val="003A7C9E"/>
    <w:rsid w:val="003B0122"/>
    <w:rsid w:val="003B188F"/>
    <w:rsid w:val="003B1E02"/>
    <w:rsid w:val="003B28A9"/>
    <w:rsid w:val="003B2CF8"/>
    <w:rsid w:val="003B31A0"/>
    <w:rsid w:val="003B5C07"/>
    <w:rsid w:val="003B5E47"/>
    <w:rsid w:val="003B6153"/>
    <w:rsid w:val="003B6306"/>
    <w:rsid w:val="003B6C6B"/>
    <w:rsid w:val="003B746C"/>
    <w:rsid w:val="003C23C6"/>
    <w:rsid w:val="003C2A79"/>
    <w:rsid w:val="003C46C7"/>
    <w:rsid w:val="003C4A0D"/>
    <w:rsid w:val="003C59DD"/>
    <w:rsid w:val="003C5E0B"/>
    <w:rsid w:val="003C5FC4"/>
    <w:rsid w:val="003C65FF"/>
    <w:rsid w:val="003C6D93"/>
    <w:rsid w:val="003C6E57"/>
    <w:rsid w:val="003C7188"/>
    <w:rsid w:val="003D05E3"/>
    <w:rsid w:val="003D0799"/>
    <w:rsid w:val="003D1C24"/>
    <w:rsid w:val="003D2201"/>
    <w:rsid w:val="003D2430"/>
    <w:rsid w:val="003D2441"/>
    <w:rsid w:val="003D26F1"/>
    <w:rsid w:val="003D378F"/>
    <w:rsid w:val="003D394D"/>
    <w:rsid w:val="003D4A5C"/>
    <w:rsid w:val="003D5C41"/>
    <w:rsid w:val="003D62F0"/>
    <w:rsid w:val="003D687E"/>
    <w:rsid w:val="003D6C74"/>
    <w:rsid w:val="003D6CC0"/>
    <w:rsid w:val="003D7B96"/>
    <w:rsid w:val="003D7D7B"/>
    <w:rsid w:val="003D7F61"/>
    <w:rsid w:val="003E0559"/>
    <w:rsid w:val="003E091B"/>
    <w:rsid w:val="003E0987"/>
    <w:rsid w:val="003E2292"/>
    <w:rsid w:val="003E3048"/>
    <w:rsid w:val="003E3071"/>
    <w:rsid w:val="003E4AFD"/>
    <w:rsid w:val="003E639E"/>
    <w:rsid w:val="003E6541"/>
    <w:rsid w:val="003E67D0"/>
    <w:rsid w:val="003E6D6C"/>
    <w:rsid w:val="003E7ED0"/>
    <w:rsid w:val="003F00BE"/>
    <w:rsid w:val="003F0355"/>
    <w:rsid w:val="003F0C61"/>
    <w:rsid w:val="003F1196"/>
    <w:rsid w:val="003F1757"/>
    <w:rsid w:val="003F18E7"/>
    <w:rsid w:val="003F1A1A"/>
    <w:rsid w:val="003F26AC"/>
    <w:rsid w:val="003F2DD3"/>
    <w:rsid w:val="003F3909"/>
    <w:rsid w:val="003F3FF3"/>
    <w:rsid w:val="003F4C55"/>
    <w:rsid w:val="003F537A"/>
    <w:rsid w:val="003F6C49"/>
    <w:rsid w:val="003F79A6"/>
    <w:rsid w:val="003F7C33"/>
    <w:rsid w:val="00400301"/>
    <w:rsid w:val="00400740"/>
    <w:rsid w:val="004008BD"/>
    <w:rsid w:val="00400F7D"/>
    <w:rsid w:val="0040131A"/>
    <w:rsid w:val="0040245B"/>
    <w:rsid w:val="00402AD3"/>
    <w:rsid w:val="0040346D"/>
    <w:rsid w:val="00403D13"/>
    <w:rsid w:val="00405E7C"/>
    <w:rsid w:val="00406688"/>
    <w:rsid w:val="0040749C"/>
    <w:rsid w:val="00407CF5"/>
    <w:rsid w:val="00410048"/>
    <w:rsid w:val="00410085"/>
    <w:rsid w:val="00410D2F"/>
    <w:rsid w:val="00411588"/>
    <w:rsid w:val="00411748"/>
    <w:rsid w:val="004137E3"/>
    <w:rsid w:val="004139B1"/>
    <w:rsid w:val="00414301"/>
    <w:rsid w:val="004150B6"/>
    <w:rsid w:val="004154EF"/>
    <w:rsid w:val="004159D3"/>
    <w:rsid w:val="00415F27"/>
    <w:rsid w:val="004168E4"/>
    <w:rsid w:val="00416D39"/>
    <w:rsid w:val="0041748D"/>
    <w:rsid w:val="00421EBE"/>
    <w:rsid w:val="00422426"/>
    <w:rsid w:val="0042257E"/>
    <w:rsid w:val="0042358A"/>
    <w:rsid w:val="00423909"/>
    <w:rsid w:val="00425108"/>
    <w:rsid w:val="00425AEE"/>
    <w:rsid w:val="00425BC8"/>
    <w:rsid w:val="0042654E"/>
    <w:rsid w:val="004267CA"/>
    <w:rsid w:val="00426E68"/>
    <w:rsid w:val="00426EC7"/>
    <w:rsid w:val="00427216"/>
    <w:rsid w:val="00427DCC"/>
    <w:rsid w:val="004315DE"/>
    <w:rsid w:val="0043360A"/>
    <w:rsid w:val="00433A4C"/>
    <w:rsid w:val="00433DF8"/>
    <w:rsid w:val="004341D1"/>
    <w:rsid w:val="004345AD"/>
    <w:rsid w:val="004348CF"/>
    <w:rsid w:val="00434A93"/>
    <w:rsid w:val="004367D7"/>
    <w:rsid w:val="00436D5F"/>
    <w:rsid w:val="00436E4F"/>
    <w:rsid w:val="004377F0"/>
    <w:rsid w:val="004400CD"/>
    <w:rsid w:val="00441E8F"/>
    <w:rsid w:val="00441F12"/>
    <w:rsid w:val="0044277C"/>
    <w:rsid w:val="00442F65"/>
    <w:rsid w:val="00444232"/>
    <w:rsid w:val="00444309"/>
    <w:rsid w:val="004443C3"/>
    <w:rsid w:val="004448E6"/>
    <w:rsid w:val="0044521C"/>
    <w:rsid w:val="00445226"/>
    <w:rsid w:val="00445E8C"/>
    <w:rsid w:val="0044675E"/>
    <w:rsid w:val="0044682F"/>
    <w:rsid w:val="00447F3A"/>
    <w:rsid w:val="0045059F"/>
    <w:rsid w:val="00452F44"/>
    <w:rsid w:val="004534E2"/>
    <w:rsid w:val="00453D3B"/>
    <w:rsid w:val="00454974"/>
    <w:rsid w:val="00454982"/>
    <w:rsid w:val="00454D4D"/>
    <w:rsid w:val="00454E02"/>
    <w:rsid w:val="00454E4F"/>
    <w:rsid w:val="00454E91"/>
    <w:rsid w:val="0045527C"/>
    <w:rsid w:val="00455DD3"/>
    <w:rsid w:val="00455E6F"/>
    <w:rsid w:val="00455E71"/>
    <w:rsid w:val="00455F08"/>
    <w:rsid w:val="00456557"/>
    <w:rsid w:val="004570C7"/>
    <w:rsid w:val="004572FC"/>
    <w:rsid w:val="00457CE4"/>
    <w:rsid w:val="00457FA3"/>
    <w:rsid w:val="00460BC3"/>
    <w:rsid w:val="00461F3F"/>
    <w:rsid w:val="00462987"/>
    <w:rsid w:val="00463670"/>
    <w:rsid w:val="00463697"/>
    <w:rsid w:val="00463721"/>
    <w:rsid w:val="0046549F"/>
    <w:rsid w:val="00465860"/>
    <w:rsid w:val="00465C4E"/>
    <w:rsid w:val="00466D51"/>
    <w:rsid w:val="00470212"/>
    <w:rsid w:val="00470EC5"/>
    <w:rsid w:val="00471046"/>
    <w:rsid w:val="00471067"/>
    <w:rsid w:val="00471BA3"/>
    <w:rsid w:val="00472140"/>
    <w:rsid w:val="004727B2"/>
    <w:rsid w:val="00472F89"/>
    <w:rsid w:val="00473423"/>
    <w:rsid w:val="00473E8A"/>
    <w:rsid w:val="004742BE"/>
    <w:rsid w:val="00474F4C"/>
    <w:rsid w:val="0047508E"/>
    <w:rsid w:val="00475A02"/>
    <w:rsid w:val="00476808"/>
    <w:rsid w:val="00477379"/>
    <w:rsid w:val="0048096C"/>
    <w:rsid w:val="00481C19"/>
    <w:rsid w:val="0048225B"/>
    <w:rsid w:val="00482ED6"/>
    <w:rsid w:val="004836ED"/>
    <w:rsid w:val="00484CAF"/>
    <w:rsid w:val="00484F31"/>
    <w:rsid w:val="00485EEC"/>
    <w:rsid w:val="00486335"/>
    <w:rsid w:val="00486C57"/>
    <w:rsid w:val="004875B6"/>
    <w:rsid w:val="004877A4"/>
    <w:rsid w:val="004879B8"/>
    <w:rsid w:val="00487BC5"/>
    <w:rsid w:val="00490E3A"/>
    <w:rsid w:val="00491800"/>
    <w:rsid w:val="00491A15"/>
    <w:rsid w:val="00491C4D"/>
    <w:rsid w:val="00492000"/>
    <w:rsid w:val="004923A8"/>
    <w:rsid w:val="004926D1"/>
    <w:rsid w:val="00492AA7"/>
    <w:rsid w:val="00492D58"/>
    <w:rsid w:val="0049392C"/>
    <w:rsid w:val="00494AF3"/>
    <w:rsid w:val="00494C39"/>
    <w:rsid w:val="00495890"/>
    <w:rsid w:val="0049651A"/>
    <w:rsid w:val="00496E73"/>
    <w:rsid w:val="004978BC"/>
    <w:rsid w:val="004A1F83"/>
    <w:rsid w:val="004A26ED"/>
    <w:rsid w:val="004A4F6F"/>
    <w:rsid w:val="004A52BC"/>
    <w:rsid w:val="004A6C2B"/>
    <w:rsid w:val="004A6C79"/>
    <w:rsid w:val="004A6FF7"/>
    <w:rsid w:val="004A7777"/>
    <w:rsid w:val="004B132D"/>
    <w:rsid w:val="004B23B2"/>
    <w:rsid w:val="004B30D2"/>
    <w:rsid w:val="004B41AC"/>
    <w:rsid w:val="004B458E"/>
    <w:rsid w:val="004B4A15"/>
    <w:rsid w:val="004B57E2"/>
    <w:rsid w:val="004B61A5"/>
    <w:rsid w:val="004B7833"/>
    <w:rsid w:val="004C040F"/>
    <w:rsid w:val="004C1BA7"/>
    <w:rsid w:val="004C42F5"/>
    <w:rsid w:val="004C4448"/>
    <w:rsid w:val="004C486D"/>
    <w:rsid w:val="004C4B40"/>
    <w:rsid w:val="004C53C8"/>
    <w:rsid w:val="004C56D5"/>
    <w:rsid w:val="004C6ECD"/>
    <w:rsid w:val="004C7EFA"/>
    <w:rsid w:val="004D169C"/>
    <w:rsid w:val="004D1EDD"/>
    <w:rsid w:val="004D1F08"/>
    <w:rsid w:val="004D36A3"/>
    <w:rsid w:val="004D3F70"/>
    <w:rsid w:val="004D49DB"/>
    <w:rsid w:val="004D4EAF"/>
    <w:rsid w:val="004D5231"/>
    <w:rsid w:val="004D5641"/>
    <w:rsid w:val="004D5AA9"/>
    <w:rsid w:val="004D6A92"/>
    <w:rsid w:val="004D6C7D"/>
    <w:rsid w:val="004E007E"/>
    <w:rsid w:val="004E07A5"/>
    <w:rsid w:val="004E07EE"/>
    <w:rsid w:val="004E087C"/>
    <w:rsid w:val="004E0999"/>
    <w:rsid w:val="004E09A4"/>
    <w:rsid w:val="004E0D65"/>
    <w:rsid w:val="004E18EE"/>
    <w:rsid w:val="004E47E5"/>
    <w:rsid w:val="004E4BDC"/>
    <w:rsid w:val="004E64EA"/>
    <w:rsid w:val="004E6E45"/>
    <w:rsid w:val="004E72F0"/>
    <w:rsid w:val="004E791E"/>
    <w:rsid w:val="004F013E"/>
    <w:rsid w:val="004F0575"/>
    <w:rsid w:val="004F05C1"/>
    <w:rsid w:val="004F4743"/>
    <w:rsid w:val="004F4FBF"/>
    <w:rsid w:val="004F50E2"/>
    <w:rsid w:val="004F5EC9"/>
    <w:rsid w:val="004F6102"/>
    <w:rsid w:val="004F76CC"/>
    <w:rsid w:val="004F7A3F"/>
    <w:rsid w:val="004F7E0A"/>
    <w:rsid w:val="00500333"/>
    <w:rsid w:val="00501417"/>
    <w:rsid w:val="00501F83"/>
    <w:rsid w:val="005023A5"/>
    <w:rsid w:val="005032C0"/>
    <w:rsid w:val="0050403B"/>
    <w:rsid w:val="005040B1"/>
    <w:rsid w:val="00504675"/>
    <w:rsid w:val="00504C11"/>
    <w:rsid w:val="005053D6"/>
    <w:rsid w:val="00507C34"/>
    <w:rsid w:val="00510C41"/>
    <w:rsid w:val="00511A09"/>
    <w:rsid w:val="005129FD"/>
    <w:rsid w:val="00515F6F"/>
    <w:rsid w:val="0051605E"/>
    <w:rsid w:val="005177D7"/>
    <w:rsid w:val="00517935"/>
    <w:rsid w:val="005207CC"/>
    <w:rsid w:val="00520F3B"/>
    <w:rsid w:val="00523E7E"/>
    <w:rsid w:val="005240AE"/>
    <w:rsid w:val="00524A9B"/>
    <w:rsid w:val="00526354"/>
    <w:rsid w:val="0052669A"/>
    <w:rsid w:val="005275EE"/>
    <w:rsid w:val="00530062"/>
    <w:rsid w:val="0053061D"/>
    <w:rsid w:val="005307A9"/>
    <w:rsid w:val="00530A23"/>
    <w:rsid w:val="00532121"/>
    <w:rsid w:val="005321FC"/>
    <w:rsid w:val="0053287A"/>
    <w:rsid w:val="00532ACA"/>
    <w:rsid w:val="00533424"/>
    <w:rsid w:val="005341C3"/>
    <w:rsid w:val="005362D7"/>
    <w:rsid w:val="005366CE"/>
    <w:rsid w:val="00536F64"/>
    <w:rsid w:val="00540BEC"/>
    <w:rsid w:val="00540F13"/>
    <w:rsid w:val="005412D9"/>
    <w:rsid w:val="00541635"/>
    <w:rsid w:val="005422B0"/>
    <w:rsid w:val="00542544"/>
    <w:rsid w:val="00542E52"/>
    <w:rsid w:val="005435A2"/>
    <w:rsid w:val="00543A90"/>
    <w:rsid w:val="00544399"/>
    <w:rsid w:val="00544769"/>
    <w:rsid w:val="005447F3"/>
    <w:rsid w:val="00544F1B"/>
    <w:rsid w:val="0054535A"/>
    <w:rsid w:val="0054592D"/>
    <w:rsid w:val="00546420"/>
    <w:rsid w:val="00547939"/>
    <w:rsid w:val="00547BC3"/>
    <w:rsid w:val="00547C1B"/>
    <w:rsid w:val="00547EE8"/>
    <w:rsid w:val="00550D10"/>
    <w:rsid w:val="0055185A"/>
    <w:rsid w:val="00552E0C"/>
    <w:rsid w:val="0055315D"/>
    <w:rsid w:val="005533B4"/>
    <w:rsid w:val="005535A6"/>
    <w:rsid w:val="00553659"/>
    <w:rsid w:val="00554E4B"/>
    <w:rsid w:val="00554F9B"/>
    <w:rsid w:val="00555043"/>
    <w:rsid w:val="00556CFC"/>
    <w:rsid w:val="00556F7A"/>
    <w:rsid w:val="0055777A"/>
    <w:rsid w:val="0055786A"/>
    <w:rsid w:val="0056082F"/>
    <w:rsid w:val="00560D4A"/>
    <w:rsid w:val="00560ED8"/>
    <w:rsid w:val="00560F8B"/>
    <w:rsid w:val="005630CF"/>
    <w:rsid w:val="005630DC"/>
    <w:rsid w:val="00563F4C"/>
    <w:rsid w:val="00564ED4"/>
    <w:rsid w:val="00565411"/>
    <w:rsid w:val="005657B1"/>
    <w:rsid w:val="00565DCE"/>
    <w:rsid w:val="0056618D"/>
    <w:rsid w:val="0056680B"/>
    <w:rsid w:val="00567420"/>
    <w:rsid w:val="00567B58"/>
    <w:rsid w:val="00570DD3"/>
    <w:rsid w:val="0057176C"/>
    <w:rsid w:val="00571B56"/>
    <w:rsid w:val="00571F5A"/>
    <w:rsid w:val="005733EC"/>
    <w:rsid w:val="00573740"/>
    <w:rsid w:val="005739B6"/>
    <w:rsid w:val="0057440B"/>
    <w:rsid w:val="00575204"/>
    <w:rsid w:val="00575871"/>
    <w:rsid w:val="00575BD4"/>
    <w:rsid w:val="00576921"/>
    <w:rsid w:val="00576DF9"/>
    <w:rsid w:val="005772B2"/>
    <w:rsid w:val="00577A28"/>
    <w:rsid w:val="0058005E"/>
    <w:rsid w:val="00580A0A"/>
    <w:rsid w:val="00580BFC"/>
    <w:rsid w:val="00580E69"/>
    <w:rsid w:val="00581D71"/>
    <w:rsid w:val="00581F50"/>
    <w:rsid w:val="00583B2A"/>
    <w:rsid w:val="00583EDC"/>
    <w:rsid w:val="005840F1"/>
    <w:rsid w:val="0058564D"/>
    <w:rsid w:val="00585B53"/>
    <w:rsid w:val="00585DBF"/>
    <w:rsid w:val="00586D9D"/>
    <w:rsid w:val="00586F5A"/>
    <w:rsid w:val="00587848"/>
    <w:rsid w:val="00587DEB"/>
    <w:rsid w:val="00590819"/>
    <w:rsid w:val="00590B0B"/>
    <w:rsid w:val="0059111C"/>
    <w:rsid w:val="0059135C"/>
    <w:rsid w:val="00591C28"/>
    <w:rsid w:val="005920FD"/>
    <w:rsid w:val="00593534"/>
    <w:rsid w:val="00593FE5"/>
    <w:rsid w:val="00594ABB"/>
    <w:rsid w:val="00595030"/>
    <w:rsid w:val="005950D0"/>
    <w:rsid w:val="005958EC"/>
    <w:rsid w:val="00595961"/>
    <w:rsid w:val="0059609C"/>
    <w:rsid w:val="005974AF"/>
    <w:rsid w:val="00597B24"/>
    <w:rsid w:val="00597B72"/>
    <w:rsid w:val="005A0891"/>
    <w:rsid w:val="005A0F6D"/>
    <w:rsid w:val="005A11F0"/>
    <w:rsid w:val="005A12D7"/>
    <w:rsid w:val="005A1316"/>
    <w:rsid w:val="005A2089"/>
    <w:rsid w:val="005A229F"/>
    <w:rsid w:val="005A4122"/>
    <w:rsid w:val="005A5142"/>
    <w:rsid w:val="005A51AB"/>
    <w:rsid w:val="005A5A5E"/>
    <w:rsid w:val="005A5B95"/>
    <w:rsid w:val="005A5C8C"/>
    <w:rsid w:val="005A6789"/>
    <w:rsid w:val="005A6CBB"/>
    <w:rsid w:val="005A7CCE"/>
    <w:rsid w:val="005B19C7"/>
    <w:rsid w:val="005B1DD4"/>
    <w:rsid w:val="005B2DEA"/>
    <w:rsid w:val="005B357C"/>
    <w:rsid w:val="005B35C7"/>
    <w:rsid w:val="005B380C"/>
    <w:rsid w:val="005B38C5"/>
    <w:rsid w:val="005B4F34"/>
    <w:rsid w:val="005B541B"/>
    <w:rsid w:val="005B5F5F"/>
    <w:rsid w:val="005B612D"/>
    <w:rsid w:val="005B6ACB"/>
    <w:rsid w:val="005B6BA0"/>
    <w:rsid w:val="005C0C43"/>
    <w:rsid w:val="005C0E32"/>
    <w:rsid w:val="005C1090"/>
    <w:rsid w:val="005C1B9F"/>
    <w:rsid w:val="005C2194"/>
    <w:rsid w:val="005C2277"/>
    <w:rsid w:val="005C427D"/>
    <w:rsid w:val="005C5D40"/>
    <w:rsid w:val="005C6C37"/>
    <w:rsid w:val="005C7E4F"/>
    <w:rsid w:val="005D003F"/>
    <w:rsid w:val="005D0468"/>
    <w:rsid w:val="005D0588"/>
    <w:rsid w:val="005D0B24"/>
    <w:rsid w:val="005D0DF2"/>
    <w:rsid w:val="005D2DB2"/>
    <w:rsid w:val="005D30A7"/>
    <w:rsid w:val="005D30C2"/>
    <w:rsid w:val="005D3E37"/>
    <w:rsid w:val="005D48D0"/>
    <w:rsid w:val="005D5CFB"/>
    <w:rsid w:val="005D74E4"/>
    <w:rsid w:val="005D7F98"/>
    <w:rsid w:val="005E10F6"/>
    <w:rsid w:val="005E1372"/>
    <w:rsid w:val="005E1D8D"/>
    <w:rsid w:val="005E2AEE"/>
    <w:rsid w:val="005E4D1F"/>
    <w:rsid w:val="005E516E"/>
    <w:rsid w:val="005E5EF0"/>
    <w:rsid w:val="005E5F3F"/>
    <w:rsid w:val="005E6D64"/>
    <w:rsid w:val="005E7131"/>
    <w:rsid w:val="005E7185"/>
    <w:rsid w:val="005E7C3F"/>
    <w:rsid w:val="005F1522"/>
    <w:rsid w:val="005F1F8B"/>
    <w:rsid w:val="005F2876"/>
    <w:rsid w:val="005F3D46"/>
    <w:rsid w:val="005F3EAA"/>
    <w:rsid w:val="005F44C0"/>
    <w:rsid w:val="005F4963"/>
    <w:rsid w:val="005F5068"/>
    <w:rsid w:val="005F64B4"/>
    <w:rsid w:val="005F6730"/>
    <w:rsid w:val="005F6851"/>
    <w:rsid w:val="005F6CE0"/>
    <w:rsid w:val="005F7117"/>
    <w:rsid w:val="005F7EC1"/>
    <w:rsid w:val="006000F0"/>
    <w:rsid w:val="00600EB2"/>
    <w:rsid w:val="006015B3"/>
    <w:rsid w:val="0060218E"/>
    <w:rsid w:val="00602344"/>
    <w:rsid w:val="00602860"/>
    <w:rsid w:val="00602C34"/>
    <w:rsid w:val="006036CE"/>
    <w:rsid w:val="00603B79"/>
    <w:rsid w:val="00603DE1"/>
    <w:rsid w:val="00604E10"/>
    <w:rsid w:val="0060585B"/>
    <w:rsid w:val="00605E04"/>
    <w:rsid w:val="00606002"/>
    <w:rsid w:val="00607D12"/>
    <w:rsid w:val="00610565"/>
    <w:rsid w:val="006117FC"/>
    <w:rsid w:val="00611B07"/>
    <w:rsid w:val="00614002"/>
    <w:rsid w:val="00616519"/>
    <w:rsid w:val="006169BF"/>
    <w:rsid w:val="00616C7B"/>
    <w:rsid w:val="00617496"/>
    <w:rsid w:val="006176A4"/>
    <w:rsid w:val="00617AEE"/>
    <w:rsid w:val="00620BF6"/>
    <w:rsid w:val="00621058"/>
    <w:rsid w:val="00621652"/>
    <w:rsid w:val="0062231C"/>
    <w:rsid w:val="00622B09"/>
    <w:rsid w:val="00622FA6"/>
    <w:rsid w:val="00623BCC"/>
    <w:rsid w:val="006248DE"/>
    <w:rsid w:val="00624ED0"/>
    <w:rsid w:val="0062569D"/>
    <w:rsid w:val="006261C4"/>
    <w:rsid w:val="0062653E"/>
    <w:rsid w:val="00626A5D"/>
    <w:rsid w:val="00627057"/>
    <w:rsid w:val="00627A2C"/>
    <w:rsid w:val="00630B11"/>
    <w:rsid w:val="00631B09"/>
    <w:rsid w:val="0063240D"/>
    <w:rsid w:val="0063510C"/>
    <w:rsid w:val="00635344"/>
    <w:rsid w:val="00635549"/>
    <w:rsid w:val="006355E1"/>
    <w:rsid w:val="00635930"/>
    <w:rsid w:val="00635D26"/>
    <w:rsid w:val="00636BD8"/>
    <w:rsid w:val="00636E8F"/>
    <w:rsid w:val="006407AD"/>
    <w:rsid w:val="00640AB2"/>
    <w:rsid w:val="00640C67"/>
    <w:rsid w:val="00640DF3"/>
    <w:rsid w:val="00641522"/>
    <w:rsid w:val="00641989"/>
    <w:rsid w:val="00641C77"/>
    <w:rsid w:val="00642275"/>
    <w:rsid w:val="0064274C"/>
    <w:rsid w:val="0064320E"/>
    <w:rsid w:val="00643AC7"/>
    <w:rsid w:val="00643BA6"/>
    <w:rsid w:val="00644543"/>
    <w:rsid w:val="00644549"/>
    <w:rsid w:val="00644C58"/>
    <w:rsid w:val="00644EFE"/>
    <w:rsid w:val="006451D6"/>
    <w:rsid w:val="00645223"/>
    <w:rsid w:val="0064583E"/>
    <w:rsid w:val="00645F57"/>
    <w:rsid w:val="00646858"/>
    <w:rsid w:val="00646E2C"/>
    <w:rsid w:val="006479B4"/>
    <w:rsid w:val="00647C6C"/>
    <w:rsid w:val="00647DCC"/>
    <w:rsid w:val="00647FCC"/>
    <w:rsid w:val="00650B98"/>
    <w:rsid w:val="006512A8"/>
    <w:rsid w:val="006512D4"/>
    <w:rsid w:val="006517EC"/>
    <w:rsid w:val="00651DF0"/>
    <w:rsid w:val="006536BF"/>
    <w:rsid w:val="0065378F"/>
    <w:rsid w:val="00655F55"/>
    <w:rsid w:val="00656AE8"/>
    <w:rsid w:val="00656F08"/>
    <w:rsid w:val="006571DC"/>
    <w:rsid w:val="00657B06"/>
    <w:rsid w:val="00657FE5"/>
    <w:rsid w:val="006600CF"/>
    <w:rsid w:val="00661557"/>
    <w:rsid w:val="00661AC5"/>
    <w:rsid w:val="0066246D"/>
    <w:rsid w:val="0066310E"/>
    <w:rsid w:val="00663164"/>
    <w:rsid w:val="00663611"/>
    <w:rsid w:val="00663DD4"/>
    <w:rsid w:val="00663E6E"/>
    <w:rsid w:val="00664CBE"/>
    <w:rsid w:val="0066534E"/>
    <w:rsid w:val="006653A2"/>
    <w:rsid w:val="006654DB"/>
    <w:rsid w:val="00665C68"/>
    <w:rsid w:val="00666076"/>
    <w:rsid w:val="00666A45"/>
    <w:rsid w:val="00666D21"/>
    <w:rsid w:val="00666FF7"/>
    <w:rsid w:val="0066765B"/>
    <w:rsid w:val="00667B7E"/>
    <w:rsid w:val="00670042"/>
    <w:rsid w:val="00670755"/>
    <w:rsid w:val="00670C62"/>
    <w:rsid w:val="00671017"/>
    <w:rsid w:val="00672BB5"/>
    <w:rsid w:val="00673CE5"/>
    <w:rsid w:val="00674599"/>
    <w:rsid w:val="006745E3"/>
    <w:rsid w:val="006746DF"/>
    <w:rsid w:val="00674714"/>
    <w:rsid w:val="006747B7"/>
    <w:rsid w:val="00674E59"/>
    <w:rsid w:val="0067513E"/>
    <w:rsid w:val="00675387"/>
    <w:rsid w:val="006760A3"/>
    <w:rsid w:val="006805E2"/>
    <w:rsid w:val="00680989"/>
    <w:rsid w:val="00681EAC"/>
    <w:rsid w:val="00682290"/>
    <w:rsid w:val="00683145"/>
    <w:rsid w:val="0068330D"/>
    <w:rsid w:val="00683ABF"/>
    <w:rsid w:val="006847A7"/>
    <w:rsid w:val="006848E5"/>
    <w:rsid w:val="00685F95"/>
    <w:rsid w:val="006866C6"/>
    <w:rsid w:val="00686954"/>
    <w:rsid w:val="00686BD0"/>
    <w:rsid w:val="00687912"/>
    <w:rsid w:val="006879E3"/>
    <w:rsid w:val="00687FB7"/>
    <w:rsid w:val="0069047D"/>
    <w:rsid w:val="006906BD"/>
    <w:rsid w:val="00690D31"/>
    <w:rsid w:val="00691116"/>
    <w:rsid w:val="006914AD"/>
    <w:rsid w:val="006927E0"/>
    <w:rsid w:val="00693594"/>
    <w:rsid w:val="0069369B"/>
    <w:rsid w:val="006940C3"/>
    <w:rsid w:val="00694681"/>
    <w:rsid w:val="00694C46"/>
    <w:rsid w:val="00694C4E"/>
    <w:rsid w:val="00694CA7"/>
    <w:rsid w:val="00695FF3"/>
    <w:rsid w:val="006965D5"/>
    <w:rsid w:val="00697954"/>
    <w:rsid w:val="006A0321"/>
    <w:rsid w:val="006A037C"/>
    <w:rsid w:val="006A1221"/>
    <w:rsid w:val="006A1F9F"/>
    <w:rsid w:val="006A296B"/>
    <w:rsid w:val="006A4A6D"/>
    <w:rsid w:val="006A4A94"/>
    <w:rsid w:val="006A4CB3"/>
    <w:rsid w:val="006A6CF4"/>
    <w:rsid w:val="006A6CF5"/>
    <w:rsid w:val="006A6D8D"/>
    <w:rsid w:val="006A6E44"/>
    <w:rsid w:val="006A7417"/>
    <w:rsid w:val="006A760E"/>
    <w:rsid w:val="006B071A"/>
    <w:rsid w:val="006B1485"/>
    <w:rsid w:val="006B30F6"/>
    <w:rsid w:val="006B33FB"/>
    <w:rsid w:val="006B3864"/>
    <w:rsid w:val="006B3902"/>
    <w:rsid w:val="006B5999"/>
    <w:rsid w:val="006B5BB0"/>
    <w:rsid w:val="006B5D70"/>
    <w:rsid w:val="006B60BE"/>
    <w:rsid w:val="006B6C44"/>
    <w:rsid w:val="006B7682"/>
    <w:rsid w:val="006C16C2"/>
    <w:rsid w:val="006C2C7E"/>
    <w:rsid w:val="006C2EB0"/>
    <w:rsid w:val="006C30B0"/>
    <w:rsid w:val="006C312F"/>
    <w:rsid w:val="006C337D"/>
    <w:rsid w:val="006C4D17"/>
    <w:rsid w:val="006C590E"/>
    <w:rsid w:val="006C613F"/>
    <w:rsid w:val="006C6AD4"/>
    <w:rsid w:val="006D04AF"/>
    <w:rsid w:val="006D0D12"/>
    <w:rsid w:val="006D1E2F"/>
    <w:rsid w:val="006D247B"/>
    <w:rsid w:val="006D2AF2"/>
    <w:rsid w:val="006D312B"/>
    <w:rsid w:val="006D3CD2"/>
    <w:rsid w:val="006D4178"/>
    <w:rsid w:val="006D497A"/>
    <w:rsid w:val="006D50BD"/>
    <w:rsid w:val="006D5304"/>
    <w:rsid w:val="006D5A1F"/>
    <w:rsid w:val="006D5CB6"/>
    <w:rsid w:val="006D6EC2"/>
    <w:rsid w:val="006D7B2B"/>
    <w:rsid w:val="006D7D5B"/>
    <w:rsid w:val="006D7DE5"/>
    <w:rsid w:val="006E0807"/>
    <w:rsid w:val="006E08E9"/>
    <w:rsid w:val="006E08FD"/>
    <w:rsid w:val="006E092E"/>
    <w:rsid w:val="006E0C5A"/>
    <w:rsid w:val="006E0D46"/>
    <w:rsid w:val="006E0E88"/>
    <w:rsid w:val="006E12EC"/>
    <w:rsid w:val="006E2282"/>
    <w:rsid w:val="006E2F14"/>
    <w:rsid w:val="006E311F"/>
    <w:rsid w:val="006E3D48"/>
    <w:rsid w:val="006E4FEC"/>
    <w:rsid w:val="006E50E9"/>
    <w:rsid w:val="006E5371"/>
    <w:rsid w:val="006E55D1"/>
    <w:rsid w:val="006E57CF"/>
    <w:rsid w:val="006E74D2"/>
    <w:rsid w:val="006E763E"/>
    <w:rsid w:val="006F0CDD"/>
    <w:rsid w:val="006F1B8B"/>
    <w:rsid w:val="006F2BB6"/>
    <w:rsid w:val="006F305C"/>
    <w:rsid w:val="006F3869"/>
    <w:rsid w:val="006F4353"/>
    <w:rsid w:val="006F501E"/>
    <w:rsid w:val="006F51C7"/>
    <w:rsid w:val="006F6568"/>
    <w:rsid w:val="006F6BE0"/>
    <w:rsid w:val="006F79D9"/>
    <w:rsid w:val="00701947"/>
    <w:rsid w:val="007019E3"/>
    <w:rsid w:val="00701DC1"/>
    <w:rsid w:val="00702829"/>
    <w:rsid w:val="00703852"/>
    <w:rsid w:val="00704B90"/>
    <w:rsid w:val="007057A1"/>
    <w:rsid w:val="00706B84"/>
    <w:rsid w:val="00706CEB"/>
    <w:rsid w:val="00706E47"/>
    <w:rsid w:val="007079AC"/>
    <w:rsid w:val="00707AC3"/>
    <w:rsid w:val="00710300"/>
    <w:rsid w:val="00710E58"/>
    <w:rsid w:val="007110F5"/>
    <w:rsid w:val="007111A1"/>
    <w:rsid w:val="007117DA"/>
    <w:rsid w:val="007118B5"/>
    <w:rsid w:val="00711C1E"/>
    <w:rsid w:val="00713DBE"/>
    <w:rsid w:val="00715091"/>
    <w:rsid w:val="00715678"/>
    <w:rsid w:val="00715A3D"/>
    <w:rsid w:val="00716681"/>
    <w:rsid w:val="0071674E"/>
    <w:rsid w:val="007167B7"/>
    <w:rsid w:val="0071680E"/>
    <w:rsid w:val="00717B58"/>
    <w:rsid w:val="00720366"/>
    <w:rsid w:val="00720E05"/>
    <w:rsid w:val="0072179A"/>
    <w:rsid w:val="0072183E"/>
    <w:rsid w:val="00721F0E"/>
    <w:rsid w:val="00722226"/>
    <w:rsid w:val="0072244E"/>
    <w:rsid w:val="00723FDB"/>
    <w:rsid w:val="007253A8"/>
    <w:rsid w:val="00727ABF"/>
    <w:rsid w:val="007305E2"/>
    <w:rsid w:val="00730C8F"/>
    <w:rsid w:val="00732A32"/>
    <w:rsid w:val="00733B0F"/>
    <w:rsid w:val="00733FE4"/>
    <w:rsid w:val="0073417C"/>
    <w:rsid w:val="00734370"/>
    <w:rsid w:val="00734C58"/>
    <w:rsid w:val="0073537B"/>
    <w:rsid w:val="00735CF1"/>
    <w:rsid w:val="00735F54"/>
    <w:rsid w:val="00736F37"/>
    <w:rsid w:val="00736F88"/>
    <w:rsid w:val="00737142"/>
    <w:rsid w:val="00737780"/>
    <w:rsid w:val="00740295"/>
    <w:rsid w:val="00740A1C"/>
    <w:rsid w:val="00740E51"/>
    <w:rsid w:val="00741988"/>
    <w:rsid w:val="007427C5"/>
    <w:rsid w:val="00742E13"/>
    <w:rsid w:val="007430B4"/>
    <w:rsid w:val="007433A2"/>
    <w:rsid w:val="00743B99"/>
    <w:rsid w:val="007452F1"/>
    <w:rsid w:val="00745912"/>
    <w:rsid w:val="007467A6"/>
    <w:rsid w:val="00746FF8"/>
    <w:rsid w:val="007470EC"/>
    <w:rsid w:val="007470F5"/>
    <w:rsid w:val="007473E2"/>
    <w:rsid w:val="00747EBD"/>
    <w:rsid w:val="00750DCA"/>
    <w:rsid w:val="007510AB"/>
    <w:rsid w:val="007522BF"/>
    <w:rsid w:val="00752B78"/>
    <w:rsid w:val="007536D4"/>
    <w:rsid w:val="00754BAF"/>
    <w:rsid w:val="007551B1"/>
    <w:rsid w:val="007553EA"/>
    <w:rsid w:val="00755468"/>
    <w:rsid w:val="0075614F"/>
    <w:rsid w:val="00756375"/>
    <w:rsid w:val="007567F6"/>
    <w:rsid w:val="00756DBA"/>
    <w:rsid w:val="00756F83"/>
    <w:rsid w:val="007579D2"/>
    <w:rsid w:val="00757A71"/>
    <w:rsid w:val="00760C31"/>
    <w:rsid w:val="00762112"/>
    <w:rsid w:val="00762AA3"/>
    <w:rsid w:val="00763A93"/>
    <w:rsid w:val="007641DC"/>
    <w:rsid w:val="00764936"/>
    <w:rsid w:val="007655AA"/>
    <w:rsid w:val="00765774"/>
    <w:rsid w:val="00765B4B"/>
    <w:rsid w:val="007663A3"/>
    <w:rsid w:val="007676C3"/>
    <w:rsid w:val="0077015A"/>
    <w:rsid w:val="007703B7"/>
    <w:rsid w:val="00770411"/>
    <w:rsid w:val="00770714"/>
    <w:rsid w:val="007718ED"/>
    <w:rsid w:val="00772C10"/>
    <w:rsid w:val="0077344A"/>
    <w:rsid w:val="0077583E"/>
    <w:rsid w:val="00775F81"/>
    <w:rsid w:val="00775F9F"/>
    <w:rsid w:val="00776372"/>
    <w:rsid w:val="007773F8"/>
    <w:rsid w:val="0078001C"/>
    <w:rsid w:val="00780280"/>
    <w:rsid w:val="00781663"/>
    <w:rsid w:val="00781942"/>
    <w:rsid w:val="00781E4C"/>
    <w:rsid w:val="007824D0"/>
    <w:rsid w:val="00783001"/>
    <w:rsid w:val="00783158"/>
    <w:rsid w:val="007842AA"/>
    <w:rsid w:val="0078607E"/>
    <w:rsid w:val="00786356"/>
    <w:rsid w:val="0078655F"/>
    <w:rsid w:val="00786764"/>
    <w:rsid w:val="00786DFD"/>
    <w:rsid w:val="00786FFC"/>
    <w:rsid w:val="00787A9F"/>
    <w:rsid w:val="00787FA0"/>
    <w:rsid w:val="007906CB"/>
    <w:rsid w:val="0079112C"/>
    <w:rsid w:val="007917CC"/>
    <w:rsid w:val="007918DE"/>
    <w:rsid w:val="00791AD8"/>
    <w:rsid w:val="00791BD9"/>
    <w:rsid w:val="00793C1E"/>
    <w:rsid w:val="00796EE6"/>
    <w:rsid w:val="00797207"/>
    <w:rsid w:val="00797C1E"/>
    <w:rsid w:val="00797E6B"/>
    <w:rsid w:val="007A07F3"/>
    <w:rsid w:val="007A1959"/>
    <w:rsid w:val="007A2C6B"/>
    <w:rsid w:val="007A2DA1"/>
    <w:rsid w:val="007A3676"/>
    <w:rsid w:val="007A3A00"/>
    <w:rsid w:val="007A45D9"/>
    <w:rsid w:val="007A4E63"/>
    <w:rsid w:val="007A7455"/>
    <w:rsid w:val="007A761A"/>
    <w:rsid w:val="007B02FD"/>
    <w:rsid w:val="007B0BB6"/>
    <w:rsid w:val="007B1719"/>
    <w:rsid w:val="007B3229"/>
    <w:rsid w:val="007B4008"/>
    <w:rsid w:val="007B46C8"/>
    <w:rsid w:val="007B585A"/>
    <w:rsid w:val="007B5ABF"/>
    <w:rsid w:val="007B63B7"/>
    <w:rsid w:val="007B6F8E"/>
    <w:rsid w:val="007B7531"/>
    <w:rsid w:val="007C02E3"/>
    <w:rsid w:val="007C081C"/>
    <w:rsid w:val="007C0ACC"/>
    <w:rsid w:val="007C0EC5"/>
    <w:rsid w:val="007C0F7B"/>
    <w:rsid w:val="007C1E66"/>
    <w:rsid w:val="007C1F03"/>
    <w:rsid w:val="007C27ED"/>
    <w:rsid w:val="007C29A3"/>
    <w:rsid w:val="007C2FE4"/>
    <w:rsid w:val="007C340B"/>
    <w:rsid w:val="007C378E"/>
    <w:rsid w:val="007C38C0"/>
    <w:rsid w:val="007C4C5E"/>
    <w:rsid w:val="007C5D78"/>
    <w:rsid w:val="007C5F96"/>
    <w:rsid w:val="007C6253"/>
    <w:rsid w:val="007C6733"/>
    <w:rsid w:val="007C7239"/>
    <w:rsid w:val="007C7593"/>
    <w:rsid w:val="007C77DF"/>
    <w:rsid w:val="007D01BB"/>
    <w:rsid w:val="007D0619"/>
    <w:rsid w:val="007D3600"/>
    <w:rsid w:val="007D3959"/>
    <w:rsid w:val="007D5E87"/>
    <w:rsid w:val="007D6459"/>
    <w:rsid w:val="007D7911"/>
    <w:rsid w:val="007D7B8B"/>
    <w:rsid w:val="007D7E04"/>
    <w:rsid w:val="007E0772"/>
    <w:rsid w:val="007E1B06"/>
    <w:rsid w:val="007E1EC8"/>
    <w:rsid w:val="007E260B"/>
    <w:rsid w:val="007E3B19"/>
    <w:rsid w:val="007E3B56"/>
    <w:rsid w:val="007E4584"/>
    <w:rsid w:val="007E4DD5"/>
    <w:rsid w:val="007E5019"/>
    <w:rsid w:val="007E5BE2"/>
    <w:rsid w:val="007E5D56"/>
    <w:rsid w:val="007E6555"/>
    <w:rsid w:val="007E6675"/>
    <w:rsid w:val="007E7101"/>
    <w:rsid w:val="007E7920"/>
    <w:rsid w:val="007F0B22"/>
    <w:rsid w:val="007F247E"/>
    <w:rsid w:val="007F2681"/>
    <w:rsid w:val="007F26F1"/>
    <w:rsid w:val="007F2C01"/>
    <w:rsid w:val="007F2FDF"/>
    <w:rsid w:val="007F329F"/>
    <w:rsid w:val="007F5EC6"/>
    <w:rsid w:val="007F5FC0"/>
    <w:rsid w:val="007F60FC"/>
    <w:rsid w:val="007F6738"/>
    <w:rsid w:val="007F6C3C"/>
    <w:rsid w:val="00801845"/>
    <w:rsid w:val="00801EC4"/>
    <w:rsid w:val="00802AB6"/>
    <w:rsid w:val="00802DCF"/>
    <w:rsid w:val="00804A04"/>
    <w:rsid w:val="008050D7"/>
    <w:rsid w:val="00805D23"/>
    <w:rsid w:val="00805D39"/>
    <w:rsid w:val="00805F03"/>
    <w:rsid w:val="008065D9"/>
    <w:rsid w:val="0080706F"/>
    <w:rsid w:val="008074D9"/>
    <w:rsid w:val="00807841"/>
    <w:rsid w:val="0081173E"/>
    <w:rsid w:val="00811CB6"/>
    <w:rsid w:val="00812EA5"/>
    <w:rsid w:val="0081323D"/>
    <w:rsid w:val="00814F60"/>
    <w:rsid w:val="00814FDD"/>
    <w:rsid w:val="00815B9E"/>
    <w:rsid w:val="00816002"/>
    <w:rsid w:val="0081606D"/>
    <w:rsid w:val="00816A31"/>
    <w:rsid w:val="00816AC8"/>
    <w:rsid w:val="0081708A"/>
    <w:rsid w:val="008170B0"/>
    <w:rsid w:val="00817FFC"/>
    <w:rsid w:val="00820AEB"/>
    <w:rsid w:val="00820D1D"/>
    <w:rsid w:val="0082139C"/>
    <w:rsid w:val="008216DF"/>
    <w:rsid w:val="00821996"/>
    <w:rsid w:val="00821B5F"/>
    <w:rsid w:val="008229C0"/>
    <w:rsid w:val="008235D8"/>
    <w:rsid w:val="00824288"/>
    <w:rsid w:val="00824542"/>
    <w:rsid w:val="00824B3C"/>
    <w:rsid w:val="00825658"/>
    <w:rsid w:val="00826FEE"/>
    <w:rsid w:val="008272A8"/>
    <w:rsid w:val="008309AB"/>
    <w:rsid w:val="00830CAA"/>
    <w:rsid w:val="00831020"/>
    <w:rsid w:val="008325D8"/>
    <w:rsid w:val="00832E5B"/>
    <w:rsid w:val="008330A5"/>
    <w:rsid w:val="0083628F"/>
    <w:rsid w:val="008368F3"/>
    <w:rsid w:val="00836B17"/>
    <w:rsid w:val="00837232"/>
    <w:rsid w:val="00837237"/>
    <w:rsid w:val="00837979"/>
    <w:rsid w:val="00840937"/>
    <w:rsid w:val="008415DB"/>
    <w:rsid w:val="00842085"/>
    <w:rsid w:val="008420AF"/>
    <w:rsid w:val="00842DDE"/>
    <w:rsid w:val="008433F5"/>
    <w:rsid w:val="00843CAF"/>
    <w:rsid w:val="008448E7"/>
    <w:rsid w:val="008456A0"/>
    <w:rsid w:val="00845C11"/>
    <w:rsid w:val="00845C91"/>
    <w:rsid w:val="00845F34"/>
    <w:rsid w:val="0084648C"/>
    <w:rsid w:val="00846EDA"/>
    <w:rsid w:val="00847F6F"/>
    <w:rsid w:val="008507B9"/>
    <w:rsid w:val="008526BB"/>
    <w:rsid w:val="0085316D"/>
    <w:rsid w:val="008535A3"/>
    <w:rsid w:val="008538EC"/>
    <w:rsid w:val="00853FCC"/>
    <w:rsid w:val="00855EA1"/>
    <w:rsid w:val="0085614D"/>
    <w:rsid w:val="008572F1"/>
    <w:rsid w:val="008573C5"/>
    <w:rsid w:val="00857917"/>
    <w:rsid w:val="00857CF0"/>
    <w:rsid w:val="00861558"/>
    <w:rsid w:val="00862074"/>
    <w:rsid w:val="00863837"/>
    <w:rsid w:val="00863FEB"/>
    <w:rsid w:val="0086484E"/>
    <w:rsid w:val="008648F4"/>
    <w:rsid w:val="00864C2E"/>
    <w:rsid w:val="00864C91"/>
    <w:rsid w:val="00867CC1"/>
    <w:rsid w:val="008708A7"/>
    <w:rsid w:val="0087115C"/>
    <w:rsid w:val="008719DA"/>
    <w:rsid w:val="00871DCF"/>
    <w:rsid w:val="00872262"/>
    <w:rsid w:val="00872486"/>
    <w:rsid w:val="008728BB"/>
    <w:rsid w:val="00872B37"/>
    <w:rsid w:val="00872C3D"/>
    <w:rsid w:val="008738A9"/>
    <w:rsid w:val="00873D89"/>
    <w:rsid w:val="0087452E"/>
    <w:rsid w:val="008746DE"/>
    <w:rsid w:val="00874782"/>
    <w:rsid w:val="00874CCB"/>
    <w:rsid w:val="00875060"/>
    <w:rsid w:val="0087571A"/>
    <w:rsid w:val="0087588F"/>
    <w:rsid w:val="00875998"/>
    <w:rsid w:val="00875C43"/>
    <w:rsid w:val="008767D4"/>
    <w:rsid w:val="00877BB8"/>
    <w:rsid w:val="00877D67"/>
    <w:rsid w:val="00877DEB"/>
    <w:rsid w:val="008828BF"/>
    <w:rsid w:val="00882AD5"/>
    <w:rsid w:val="00882BCD"/>
    <w:rsid w:val="008831EA"/>
    <w:rsid w:val="00883217"/>
    <w:rsid w:val="00883A09"/>
    <w:rsid w:val="0088408D"/>
    <w:rsid w:val="008843CB"/>
    <w:rsid w:val="00884BE3"/>
    <w:rsid w:val="00885947"/>
    <w:rsid w:val="008860FB"/>
    <w:rsid w:val="00886670"/>
    <w:rsid w:val="008901AA"/>
    <w:rsid w:val="00890D2B"/>
    <w:rsid w:val="00892241"/>
    <w:rsid w:val="00892AE5"/>
    <w:rsid w:val="00892EBE"/>
    <w:rsid w:val="00893816"/>
    <w:rsid w:val="00893990"/>
    <w:rsid w:val="00893A45"/>
    <w:rsid w:val="00894980"/>
    <w:rsid w:val="00895049"/>
    <w:rsid w:val="008954D7"/>
    <w:rsid w:val="00895E6A"/>
    <w:rsid w:val="00895F27"/>
    <w:rsid w:val="00895F89"/>
    <w:rsid w:val="0089663F"/>
    <w:rsid w:val="00897735"/>
    <w:rsid w:val="008A04A1"/>
    <w:rsid w:val="008A05AF"/>
    <w:rsid w:val="008A1353"/>
    <w:rsid w:val="008A150F"/>
    <w:rsid w:val="008A2424"/>
    <w:rsid w:val="008A323E"/>
    <w:rsid w:val="008A32CA"/>
    <w:rsid w:val="008A38EF"/>
    <w:rsid w:val="008A3FC1"/>
    <w:rsid w:val="008A4DAA"/>
    <w:rsid w:val="008B0B50"/>
    <w:rsid w:val="008B12EF"/>
    <w:rsid w:val="008B2497"/>
    <w:rsid w:val="008B2826"/>
    <w:rsid w:val="008B2D16"/>
    <w:rsid w:val="008B44EF"/>
    <w:rsid w:val="008B4E31"/>
    <w:rsid w:val="008B52D5"/>
    <w:rsid w:val="008B5B3C"/>
    <w:rsid w:val="008B5D5F"/>
    <w:rsid w:val="008B6C4F"/>
    <w:rsid w:val="008B6CD3"/>
    <w:rsid w:val="008B7707"/>
    <w:rsid w:val="008B7BE1"/>
    <w:rsid w:val="008C01F3"/>
    <w:rsid w:val="008C0EFB"/>
    <w:rsid w:val="008C12AA"/>
    <w:rsid w:val="008C162B"/>
    <w:rsid w:val="008C1B72"/>
    <w:rsid w:val="008C311E"/>
    <w:rsid w:val="008C43E8"/>
    <w:rsid w:val="008C4D0C"/>
    <w:rsid w:val="008C5426"/>
    <w:rsid w:val="008C5C7F"/>
    <w:rsid w:val="008C629D"/>
    <w:rsid w:val="008C69FF"/>
    <w:rsid w:val="008C6A3B"/>
    <w:rsid w:val="008D0039"/>
    <w:rsid w:val="008D025F"/>
    <w:rsid w:val="008D0419"/>
    <w:rsid w:val="008D08A5"/>
    <w:rsid w:val="008D0A5D"/>
    <w:rsid w:val="008D0F20"/>
    <w:rsid w:val="008D10A7"/>
    <w:rsid w:val="008D14B0"/>
    <w:rsid w:val="008D1A19"/>
    <w:rsid w:val="008D1D6A"/>
    <w:rsid w:val="008D329C"/>
    <w:rsid w:val="008D363F"/>
    <w:rsid w:val="008D3AA1"/>
    <w:rsid w:val="008D4503"/>
    <w:rsid w:val="008D5358"/>
    <w:rsid w:val="008D54B9"/>
    <w:rsid w:val="008D5A83"/>
    <w:rsid w:val="008D5C54"/>
    <w:rsid w:val="008D7862"/>
    <w:rsid w:val="008E12A4"/>
    <w:rsid w:val="008E1B96"/>
    <w:rsid w:val="008E1C2D"/>
    <w:rsid w:val="008E3023"/>
    <w:rsid w:val="008E4F9C"/>
    <w:rsid w:val="008E608A"/>
    <w:rsid w:val="008E61BF"/>
    <w:rsid w:val="008E6C06"/>
    <w:rsid w:val="008E746C"/>
    <w:rsid w:val="008E75FB"/>
    <w:rsid w:val="008E785B"/>
    <w:rsid w:val="008F232B"/>
    <w:rsid w:val="008F2602"/>
    <w:rsid w:val="008F370B"/>
    <w:rsid w:val="008F43D5"/>
    <w:rsid w:val="008F484A"/>
    <w:rsid w:val="008F48B5"/>
    <w:rsid w:val="008F4F1C"/>
    <w:rsid w:val="008F5061"/>
    <w:rsid w:val="008F5B41"/>
    <w:rsid w:val="008F720C"/>
    <w:rsid w:val="00900946"/>
    <w:rsid w:val="00900B74"/>
    <w:rsid w:val="00901894"/>
    <w:rsid w:val="0090199E"/>
    <w:rsid w:val="0090389D"/>
    <w:rsid w:val="00905026"/>
    <w:rsid w:val="00905352"/>
    <w:rsid w:val="00906DFF"/>
    <w:rsid w:val="009078BC"/>
    <w:rsid w:val="00910167"/>
    <w:rsid w:val="009102EC"/>
    <w:rsid w:val="009105E9"/>
    <w:rsid w:val="009110DC"/>
    <w:rsid w:val="00911A5F"/>
    <w:rsid w:val="00911B99"/>
    <w:rsid w:val="009129C9"/>
    <w:rsid w:val="00912A12"/>
    <w:rsid w:val="009131C5"/>
    <w:rsid w:val="00913215"/>
    <w:rsid w:val="00913466"/>
    <w:rsid w:val="00913513"/>
    <w:rsid w:val="009138AD"/>
    <w:rsid w:val="00914208"/>
    <w:rsid w:val="0091451F"/>
    <w:rsid w:val="00914BAC"/>
    <w:rsid w:val="0091639B"/>
    <w:rsid w:val="009166B7"/>
    <w:rsid w:val="00917D2A"/>
    <w:rsid w:val="0092019A"/>
    <w:rsid w:val="00920DF9"/>
    <w:rsid w:val="0092192D"/>
    <w:rsid w:val="009222BE"/>
    <w:rsid w:val="009225D5"/>
    <w:rsid w:val="00923025"/>
    <w:rsid w:val="00923923"/>
    <w:rsid w:val="00923A78"/>
    <w:rsid w:val="00924590"/>
    <w:rsid w:val="00924823"/>
    <w:rsid w:val="0092506D"/>
    <w:rsid w:val="009254C2"/>
    <w:rsid w:val="00926121"/>
    <w:rsid w:val="00926996"/>
    <w:rsid w:val="0093054C"/>
    <w:rsid w:val="0093066A"/>
    <w:rsid w:val="00930A15"/>
    <w:rsid w:val="00930CD0"/>
    <w:rsid w:val="00930E66"/>
    <w:rsid w:val="00931337"/>
    <w:rsid w:val="009318B7"/>
    <w:rsid w:val="00933214"/>
    <w:rsid w:val="009334CD"/>
    <w:rsid w:val="00933A66"/>
    <w:rsid w:val="00933AC3"/>
    <w:rsid w:val="00933E51"/>
    <w:rsid w:val="009343B6"/>
    <w:rsid w:val="00935688"/>
    <w:rsid w:val="009371E3"/>
    <w:rsid w:val="0093743B"/>
    <w:rsid w:val="009379CF"/>
    <w:rsid w:val="00937AF9"/>
    <w:rsid w:val="00940880"/>
    <w:rsid w:val="00940A88"/>
    <w:rsid w:val="00941B23"/>
    <w:rsid w:val="0094326D"/>
    <w:rsid w:val="0094458C"/>
    <w:rsid w:val="009450A3"/>
    <w:rsid w:val="00946D4E"/>
    <w:rsid w:val="00950481"/>
    <w:rsid w:val="00950B74"/>
    <w:rsid w:val="00953160"/>
    <w:rsid w:val="00953BF9"/>
    <w:rsid w:val="00954682"/>
    <w:rsid w:val="00956626"/>
    <w:rsid w:val="00956CA3"/>
    <w:rsid w:val="00957DED"/>
    <w:rsid w:val="00960EEA"/>
    <w:rsid w:val="00961169"/>
    <w:rsid w:val="009619EB"/>
    <w:rsid w:val="00962021"/>
    <w:rsid w:val="00962E45"/>
    <w:rsid w:val="009633EB"/>
    <w:rsid w:val="00963D78"/>
    <w:rsid w:val="00964AC5"/>
    <w:rsid w:val="00964C62"/>
    <w:rsid w:val="00964EE4"/>
    <w:rsid w:val="009662D8"/>
    <w:rsid w:val="00966B27"/>
    <w:rsid w:val="00966F17"/>
    <w:rsid w:val="009674CA"/>
    <w:rsid w:val="009676DB"/>
    <w:rsid w:val="00967C73"/>
    <w:rsid w:val="009700A4"/>
    <w:rsid w:val="00970BC3"/>
    <w:rsid w:val="009714FF"/>
    <w:rsid w:val="009721DE"/>
    <w:rsid w:val="00972DFB"/>
    <w:rsid w:val="00973059"/>
    <w:rsid w:val="00974535"/>
    <w:rsid w:val="00976574"/>
    <w:rsid w:val="00976BB2"/>
    <w:rsid w:val="00976FE5"/>
    <w:rsid w:val="009771C2"/>
    <w:rsid w:val="0097756E"/>
    <w:rsid w:val="0097794C"/>
    <w:rsid w:val="00977DB2"/>
    <w:rsid w:val="00980718"/>
    <w:rsid w:val="00980A3D"/>
    <w:rsid w:val="009817F3"/>
    <w:rsid w:val="00982933"/>
    <w:rsid w:val="009833B8"/>
    <w:rsid w:val="00983643"/>
    <w:rsid w:val="00984297"/>
    <w:rsid w:val="00986151"/>
    <w:rsid w:val="00986365"/>
    <w:rsid w:val="00986609"/>
    <w:rsid w:val="00986EEB"/>
    <w:rsid w:val="009871D8"/>
    <w:rsid w:val="00987410"/>
    <w:rsid w:val="00990FF8"/>
    <w:rsid w:val="009924D4"/>
    <w:rsid w:val="00992F26"/>
    <w:rsid w:val="0099325F"/>
    <w:rsid w:val="009933B3"/>
    <w:rsid w:val="009933CB"/>
    <w:rsid w:val="009936F8"/>
    <w:rsid w:val="009943B7"/>
    <w:rsid w:val="009947DF"/>
    <w:rsid w:val="0099488D"/>
    <w:rsid w:val="00995B6F"/>
    <w:rsid w:val="009960FA"/>
    <w:rsid w:val="009976AC"/>
    <w:rsid w:val="009978A9"/>
    <w:rsid w:val="00997C58"/>
    <w:rsid w:val="00997C6B"/>
    <w:rsid w:val="00997CDB"/>
    <w:rsid w:val="00997E13"/>
    <w:rsid w:val="009A0E3D"/>
    <w:rsid w:val="009A170D"/>
    <w:rsid w:val="009A2643"/>
    <w:rsid w:val="009A2830"/>
    <w:rsid w:val="009A2B00"/>
    <w:rsid w:val="009A39CA"/>
    <w:rsid w:val="009A3E10"/>
    <w:rsid w:val="009A3F37"/>
    <w:rsid w:val="009A4154"/>
    <w:rsid w:val="009A458F"/>
    <w:rsid w:val="009A517A"/>
    <w:rsid w:val="009A527F"/>
    <w:rsid w:val="009A52DE"/>
    <w:rsid w:val="009A5CC0"/>
    <w:rsid w:val="009A5CF2"/>
    <w:rsid w:val="009A5D63"/>
    <w:rsid w:val="009A6F3B"/>
    <w:rsid w:val="009A7228"/>
    <w:rsid w:val="009A73E8"/>
    <w:rsid w:val="009B1642"/>
    <w:rsid w:val="009B1DEF"/>
    <w:rsid w:val="009B1ED3"/>
    <w:rsid w:val="009B2372"/>
    <w:rsid w:val="009B2B4B"/>
    <w:rsid w:val="009B35E9"/>
    <w:rsid w:val="009B38D9"/>
    <w:rsid w:val="009B569B"/>
    <w:rsid w:val="009B5AB9"/>
    <w:rsid w:val="009B6693"/>
    <w:rsid w:val="009B68C2"/>
    <w:rsid w:val="009B6ECD"/>
    <w:rsid w:val="009B7005"/>
    <w:rsid w:val="009B7520"/>
    <w:rsid w:val="009C033E"/>
    <w:rsid w:val="009C19C8"/>
    <w:rsid w:val="009C1A08"/>
    <w:rsid w:val="009C1A23"/>
    <w:rsid w:val="009C1FA2"/>
    <w:rsid w:val="009C2271"/>
    <w:rsid w:val="009C3E62"/>
    <w:rsid w:val="009C408F"/>
    <w:rsid w:val="009C4172"/>
    <w:rsid w:val="009C470C"/>
    <w:rsid w:val="009C518B"/>
    <w:rsid w:val="009C694B"/>
    <w:rsid w:val="009C709D"/>
    <w:rsid w:val="009C7464"/>
    <w:rsid w:val="009D0436"/>
    <w:rsid w:val="009D04B1"/>
    <w:rsid w:val="009D0A9E"/>
    <w:rsid w:val="009D1B2F"/>
    <w:rsid w:val="009D25E8"/>
    <w:rsid w:val="009D2D54"/>
    <w:rsid w:val="009D3311"/>
    <w:rsid w:val="009D3B1C"/>
    <w:rsid w:val="009D3FE9"/>
    <w:rsid w:val="009D4C4F"/>
    <w:rsid w:val="009D5E75"/>
    <w:rsid w:val="009D628C"/>
    <w:rsid w:val="009D7BB2"/>
    <w:rsid w:val="009E00AE"/>
    <w:rsid w:val="009E0B69"/>
    <w:rsid w:val="009E2A1A"/>
    <w:rsid w:val="009E42E9"/>
    <w:rsid w:val="009E4491"/>
    <w:rsid w:val="009E5098"/>
    <w:rsid w:val="009E5A40"/>
    <w:rsid w:val="009E5AB3"/>
    <w:rsid w:val="009E6071"/>
    <w:rsid w:val="009E657A"/>
    <w:rsid w:val="009E66C9"/>
    <w:rsid w:val="009E73AC"/>
    <w:rsid w:val="009F053D"/>
    <w:rsid w:val="009F0543"/>
    <w:rsid w:val="009F0548"/>
    <w:rsid w:val="009F0861"/>
    <w:rsid w:val="009F08DD"/>
    <w:rsid w:val="009F0D0A"/>
    <w:rsid w:val="009F1312"/>
    <w:rsid w:val="009F27F1"/>
    <w:rsid w:val="009F2DF9"/>
    <w:rsid w:val="009F32F5"/>
    <w:rsid w:val="009F3E19"/>
    <w:rsid w:val="009F48B3"/>
    <w:rsid w:val="009F7625"/>
    <w:rsid w:val="009F781F"/>
    <w:rsid w:val="009F7EB7"/>
    <w:rsid w:val="00A001D6"/>
    <w:rsid w:val="00A0092F"/>
    <w:rsid w:val="00A00D68"/>
    <w:rsid w:val="00A00F87"/>
    <w:rsid w:val="00A0130B"/>
    <w:rsid w:val="00A017F0"/>
    <w:rsid w:val="00A01A18"/>
    <w:rsid w:val="00A01A5F"/>
    <w:rsid w:val="00A01D9F"/>
    <w:rsid w:val="00A01F4F"/>
    <w:rsid w:val="00A031EE"/>
    <w:rsid w:val="00A04099"/>
    <w:rsid w:val="00A04758"/>
    <w:rsid w:val="00A04AAC"/>
    <w:rsid w:val="00A05CF7"/>
    <w:rsid w:val="00A06153"/>
    <w:rsid w:val="00A067D4"/>
    <w:rsid w:val="00A077A3"/>
    <w:rsid w:val="00A07836"/>
    <w:rsid w:val="00A07A4F"/>
    <w:rsid w:val="00A07DB3"/>
    <w:rsid w:val="00A07DC2"/>
    <w:rsid w:val="00A10201"/>
    <w:rsid w:val="00A10C17"/>
    <w:rsid w:val="00A11B16"/>
    <w:rsid w:val="00A1213A"/>
    <w:rsid w:val="00A12616"/>
    <w:rsid w:val="00A12DA4"/>
    <w:rsid w:val="00A13619"/>
    <w:rsid w:val="00A1385C"/>
    <w:rsid w:val="00A13950"/>
    <w:rsid w:val="00A13E77"/>
    <w:rsid w:val="00A1486B"/>
    <w:rsid w:val="00A15317"/>
    <w:rsid w:val="00A154A5"/>
    <w:rsid w:val="00A15A5F"/>
    <w:rsid w:val="00A15F95"/>
    <w:rsid w:val="00A171C7"/>
    <w:rsid w:val="00A175AC"/>
    <w:rsid w:val="00A179C5"/>
    <w:rsid w:val="00A17A01"/>
    <w:rsid w:val="00A207B5"/>
    <w:rsid w:val="00A210A9"/>
    <w:rsid w:val="00A21885"/>
    <w:rsid w:val="00A21C8B"/>
    <w:rsid w:val="00A2243A"/>
    <w:rsid w:val="00A22641"/>
    <w:rsid w:val="00A22AF6"/>
    <w:rsid w:val="00A22D9F"/>
    <w:rsid w:val="00A244D9"/>
    <w:rsid w:val="00A24688"/>
    <w:rsid w:val="00A251F8"/>
    <w:rsid w:val="00A259D4"/>
    <w:rsid w:val="00A25CC8"/>
    <w:rsid w:val="00A25EF3"/>
    <w:rsid w:val="00A25FEB"/>
    <w:rsid w:val="00A273DB"/>
    <w:rsid w:val="00A327F5"/>
    <w:rsid w:val="00A33169"/>
    <w:rsid w:val="00A33D6D"/>
    <w:rsid w:val="00A3482F"/>
    <w:rsid w:val="00A348BB"/>
    <w:rsid w:val="00A34C37"/>
    <w:rsid w:val="00A34ED9"/>
    <w:rsid w:val="00A35751"/>
    <w:rsid w:val="00A35EA7"/>
    <w:rsid w:val="00A36631"/>
    <w:rsid w:val="00A36A23"/>
    <w:rsid w:val="00A40108"/>
    <w:rsid w:val="00A40670"/>
    <w:rsid w:val="00A42A3B"/>
    <w:rsid w:val="00A434F3"/>
    <w:rsid w:val="00A43BCB"/>
    <w:rsid w:val="00A4411D"/>
    <w:rsid w:val="00A45088"/>
    <w:rsid w:val="00A45981"/>
    <w:rsid w:val="00A46C2B"/>
    <w:rsid w:val="00A474C2"/>
    <w:rsid w:val="00A47BD4"/>
    <w:rsid w:val="00A50F2A"/>
    <w:rsid w:val="00A51477"/>
    <w:rsid w:val="00A523F5"/>
    <w:rsid w:val="00A53885"/>
    <w:rsid w:val="00A53A67"/>
    <w:rsid w:val="00A566A4"/>
    <w:rsid w:val="00A5693F"/>
    <w:rsid w:val="00A5714B"/>
    <w:rsid w:val="00A57938"/>
    <w:rsid w:val="00A57F33"/>
    <w:rsid w:val="00A60701"/>
    <w:rsid w:val="00A627EE"/>
    <w:rsid w:val="00A6299B"/>
    <w:rsid w:val="00A635BE"/>
    <w:rsid w:val="00A637D0"/>
    <w:rsid w:val="00A64700"/>
    <w:rsid w:val="00A66811"/>
    <w:rsid w:val="00A6706E"/>
    <w:rsid w:val="00A6715C"/>
    <w:rsid w:val="00A67480"/>
    <w:rsid w:val="00A67884"/>
    <w:rsid w:val="00A67900"/>
    <w:rsid w:val="00A70E2A"/>
    <w:rsid w:val="00A715A9"/>
    <w:rsid w:val="00A71E47"/>
    <w:rsid w:val="00A73714"/>
    <w:rsid w:val="00A7506C"/>
    <w:rsid w:val="00A752AC"/>
    <w:rsid w:val="00A75FEB"/>
    <w:rsid w:val="00A7668F"/>
    <w:rsid w:val="00A7680B"/>
    <w:rsid w:val="00A76DBD"/>
    <w:rsid w:val="00A770BC"/>
    <w:rsid w:val="00A8024F"/>
    <w:rsid w:val="00A80A03"/>
    <w:rsid w:val="00A80F57"/>
    <w:rsid w:val="00A81709"/>
    <w:rsid w:val="00A8240F"/>
    <w:rsid w:val="00A82566"/>
    <w:rsid w:val="00A828CD"/>
    <w:rsid w:val="00A83A92"/>
    <w:rsid w:val="00A8425C"/>
    <w:rsid w:val="00A84ACE"/>
    <w:rsid w:val="00A8523B"/>
    <w:rsid w:val="00A85BAA"/>
    <w:rsid w:val="00A85D8F"/>
    <w:rsid w:val="00A86BC8"/>
    <w:rsid w:val="00A8729D"/>
    <w:rsid w:val="00A87726"/>
    <w:rsid w:val="00A87BCE"/>
    <w:rsid w:val="00A90882"/>
    <w:rsid w:val="00A9127D"/>
    <w:rsid w:val="00A91459"/>
    <w:rsid w:val="00A918BF"/>
    <w:rsid w:val="00A91F0F"/>
    <w:rsid w:val="00A9230A"/>
    <w:rsid w:val="00A9388F"/>
    <w:rsid w:val="00A93FC3"/>
    <w:rsid w:val="00A941A1"/>
    <w:rsid w:val="00A942D3"/>
    <w:rsid w:val="00A95324"/>
    <w:rsid w:val="00A96632"/>
    <w:rsid w:val="00A9684D"/>
    <w:rsid w:val="00A96DE0"/>
    <w:rsid w:val="00A979A6"/>
    <w:rsid w:val="00AA1181"/>
    <w:rsid w:val="00AA2505"/>
    <w:rsid w:val="00AA2726"/>
    <w:rsid w:val="00AA2C6D"/>
    <w:rsid w:val="00AA3501"/>
    <w:rsid w:val="00AA3971"/>
    <w:rsid w:val="00AA3C3A"/>
    <w:rsid w:val="00AA4E01"/>
    <w:rsid w:val="00AA5630"/>
    <w:rsid w:val="00AA6129"/>
    <w:rsid w:val="00AA74DF"/>
    <w:rsid w:val="00AB0EB4"/>
    <w:rsid w:val="00AB0EF1"/>
    <w:rsid w:val="00AB0F4C"/>
    <w:rsid w:val="00AB10AD"/>
    <w:rsid w:val="00AB24AE"/>
    <w:rsid w:val="00AB2534"/>
    <w:rsid w:val="00AB28E6"/>
    <w:rsid w:val="00AB45BD"/>
    <w:rsid w:val="00AB48C5"/>
    <w:rsid w:val="00AB5032"/>
    <w:rsid w:val="00AB5D30"/>
    <w:rsid w:val="00AB669B"/>
    <w:rsid w:val="00AB7B72"/>
    <w:rsid w:val="00AB7E10"/>
    <w:rsid w:val="00AC001B"/>
    <w:rsid w:val="00AC0FC5"/>
    <w:rsid w:val="00AC155B"/>
    <w:rsid w:val="00AC1EBA"/>
    <w:rsid w:val="00AC2244"/>
    <w:rsid w:val="00AC266F"/>
    <w:rsid w:val="00AC2D29"/>
    <w:rsid w:val="00AC2EC7"/>
    <w:rsid w:val="00AC36DC"/>
    <w:rsid w:val="00AC521B"/>
    <w:rsid w:val="00AD0601"/>
    <w:rsid w:val="00AD0893"/>
    <w:rsid w:val="00AD1035"/>
    <w:rsid w:val="00AD13DD"/>
    <w:rsid w:val="00AD2318"/>
    <w:rsid w:val="00AD2FDD"/>
    <w:rsid w:val="00AD3835"/>
    <w:rsid w:val="00AD4284"/>
    <w:rsid w:val="00AD4931"/>
    <w:rsid w:val="00AD53BD"/>
    <w:rsid w:val="00AD55C3"/>
    <w:rsid w:val="00AD5ACA"/>
    <w:rsid w:val="00AD5BA0"/>
    <w:rsid w:val="00AD5FF7"/>
    <w:rsid w:val="00AD6959"/>
    <w:rsid w:val="00AD6BE9"/>
    <w:rsid w:val="00AD6CDE"/>
    <w:rsid w:val="00AD7134"/>
    <w:rsid w:val="00AE04E3"/>
    <w:rsid w:val="00AE0655"/>
    <w:rsid w:val="00AE166B"/>
    <w:rsid w:val="00AE1715"/>
    <w:rsid w:val="00AE298A"/>
    <w:rsid w:val="00AE2F9C"/>
    <w:rsid w:val="00AE349A"/>
    <w:rsid w:val="00AE3E71"/>
    <w:rsid w:val="00AE427C"/>
    <w:rsid w:val="00AE62D6"/>
    <w:rsid w:val="00AE65B5"/>
    <w:rsid w:val="00AF0078"/>
    <w:rsid w:val="00AF0B7A"/>
    <w:rsid w:val="00AF15BB"/>
    <w:rsid w:val="00AF160C"/>
    <w:rsid w:val="00AF1621"/>
    <w:rsid w:val="00AF1996"/>
    <w:rsid w:val="00AF2318"/>
    <w:rsid w:val="00AF26BA"/>
    <w:rsid w:val="00AF2F2B"/>
    <w:rsid w:val="00AF45B9"/>
    <w:rsid w:val="00AF4EC0"/>
    <w:rsid w:val="00AF5C8D"/>
    <w:rsid w:val="00AF5DDF"/>
    <w:rsid w:val="00AF64B3"/>
    <w:rsid w:val="00AF65F7"/>
    <w:rsid w:val="00AF70E6"/>
    <w:rsid w:val="00AF7887"/>
    <w:rsid w:val="00AF7E24"/>
    <w:rsid w:val="00B00B71"/>
    <w:rsid w:val="00B01410"/>
    <w:rsid w:val="00B017D1"/>
    <w:rsid w:val="00B01D49"/>
    <w:rsid w:val="00B02680"/>
    <w:rsid w:val="00B02CE4"/>
    <w:rsid w:val="00B03A27"/>
    <w:rsid w:val="00B040DF"/>
    <w:rsid w:val="00B0436B"/>
    <w:rsid w:val="00B052C9"/>
    <w:rsid w:val="00B05EAE"/>
    <w:rsid w:val="00B06834"/>
    <w:rsid w:val="00B0706C"/>
    <w:rsid w:val="00B07634"/>
    <w:rsid w:val="00B07DFD"/>
    <w:rsid w:val="00B106B9"/>
    <w:rsid w:val="00B11631"/>
    <w:rsid w:val="00B1270E"/>
    <w:rsid w:val="00B12E79"/>
    <w:rsid w:val="00B14CEC"/>
    <w:rsid w:val="00B14D89"/>
    <w:rsid w:val="00B155C4"/>
    <w:rsid w:val="00B15734"/>
    <w:rsid w:val="00B15C26"/>
    <w:rsid w:val="00B1691E"/>
    <w:rsid w:val="00B1731F"/>
    <w:rsid w:val="00B179B0"/>
    <w:rsid w:val="00B2045D"/>
    <w:rsid w:val="00B206B2"/>
    <w:rsid w:val="00B20DAE"/>
    <w:rsid w:val="00B21DDA"/>
    <w:rsid w:val="00B21F35"/>
    <w:rsid w:val="00B227C7"/>
    <w:rsid w:val="00B2291A"/>
    <w:rsid w:val="00B22D20"/>
    <w:rsid w:val="00B22FEA"/>
    <w:rsid w:val="00B243FF"/>
    <w:rsid w:val="00B252B7"/>
    <w:rsid w:val="00B25487"/>
    <w:rsid w:val="00B25847"/>
    <w:rsid w:val="00B2615E"/>
    <w:rsid w:val="00B261FF"/>
    <w:rsid w:val="00B266A6"/>
    <w:rsid w:val="00B26943"/>
    <w:rsid w:val="00B31282"/>
    <w:rsid w:val="00B31BA5"/>
    <w:rsid w:val="00B328A0"/>
    <w:rsid w:val="00B32F1A"/>
    <w:rsid w:val="00B32F54"/>
    <w:rsid w:val="00B339A5"/>
    <w:rsid w:val="00B34E34"/>
    <w:rsid w:val="00B3580E"/>
    <w:rsid w:val="00B35DB1"/>
    <w:rsid w:val="00B364E3"/>
    <w:rsid w:val="00B36917"/>
    <w:rsid w:val="00B36956"/>
    <w:rsid w:val="00B3696F"/>
    <w:rsid w:val="00B40197"/>
    <w:rsid w:val="00B40526"/>
    <w:rsid w:val="00B40B11"/>
    <w:rsid w:val="00B4481C"/>
    <w:rsid w:val="00B4506E"/>
    <w:rsid w:val="00B454F0"/>
    <w:rsid w:val="00B4582E"/>
    <w:rsid w:val="00B45A6E"/>
    <w:rsid w:val="00B4674B"/>
    <w:rsid w:val="00B467A2"/>
    <w:rsid w:val="00B46AFE"/>
    <w:rsid w:val="00B46FEF"/>
    <w:rsid w:val="00B47011"/>
    <w:rsid w:val="00B5088C"/>
    <w:rsid w:val="00B51BC5"/>
    <w:rsid w:val="00B51DB4"/>
    <w:rsid w:val="00B51EA1"/>
    <w:rsid w:val="00B5202B"/>
    <w:rsid w:val="00B53EDF"/>
    <w:rsid w:val="00B558FD"/>
    <w:rsid w:val="00B5629D"/>
    <w:rsid w:val="00B576AE"/>
    <w:rsid w:val="00B579F4"/>
    <w:rsid w:val="00B6054F"/>
    <w:rsid w:val="00B61037"/>
    <w:rsid w:val="00B62021"/>
    <w:rsid w:val="00B6214A"/>
    <w:rsid w:val="00B62C3C"/>
    <w:rsid w:val="00B63096"/>
    <w:rsid w:val="00B63AC2"/>
    <w:rsid w:val="00B63D52"/>
    <w:rsid w:val="00B63E79"/>
    <w:rsid w:val="00B63FBC"/>
    <w:rsid w:val="00B64049"/>
    <w:rsid w:val="00B6442D"/>
    <w:rsid w:val="00B654FB"/>
    <w:rsid w:val="00B656B3"/>
    <w:rsid w:val="00B65BC0"/>
    <w:rsid w:val="00B65D3F"/>
    <w:rsid w:val="00B672AE"/>
    <w:rsid w:val="00B674FD"/>
    <w:rsid w:val="00B67883"/>
    <w:rsid w:val="00B703D1"/>
    <w:rsid w:val="00B70AFA"/>
    <w:rsid w:val="00B70BCA"/>
    <w:rsid w:val="00B718DC"/>
    <w:rsid w:val="00B73331"/>
    <w:rsid w:val="00B7345B"/>
    <w:rsid w:val="00B736B7"/>
    <w:rsid w:val="00B742F9"/>
    <w:rsid w:val="00B7435E"/>
    <w:rsid w:val="00B75F9B"/>
    <w:rsid w:val="00B764FB"/>
    <w:rsid w:val="00B779C8"/>
    <w:rsid w:val="00B77D69"/>
    <w:rsid w:val="00B81BC7"/>
    <w:rsid w:val="00B81F9D"/>
    <w:rsid w:val="00B831F7"/>
    <w:rsid w:val="00B83DD7"/>
    <w:rsid w:val="00B846DB"/>
    <w:rsid w:val="00B84805"/>
    <w:rsid w:val="00B84A40"/>
    <w:rsid w:val="00B84A52"/>
    <w:rsid w:val="00B84A7F"/>
    <w:rsid w:val="00B84DEA"/>
    <w:rsid w:val="00B85B51"/>
    <w:rsid w:val="00B8672F"/>
    <w:rsid w:val="00B876E3"/>
    <w:rsid w:val="00B87D8C"/>
    <w:rsid w:val="00B902B5"/>
    <w:rsid w:val="00B91CA8"/>
    <w:rsid w:val="00B91E03"/>
    <w:rsid w:val="00B91EBF"/>
    <w:rsid w:val="00B921A9"/>
    <w:rsid w:val="00B922E9"/>
    <w:rsid w:val="00B926AF"/>
    <w:rsid w:val="00B92887"/>
    <w:rsid w:val="00B92A9D"/>
    <w:rsid w:val="00B92B53"/>
    <w:rsid w:val="00B93264"/>
    <w:rsid w:val="00B95078"/>
    <w:rsid w:val="00B950C7"/>
    <w:rsid w:val="00B95203"/>
    <w:rsid w:val="00B95362"/>
    <w:rsid w:val="00B96B05"/>
    <w:rsid w:val="00B97546"/>
    <w:rsid w:val="00BA0015"/>
    <w:rsid w:val="00BA29A2"/>
    <w:rsid w:val="00BA368B"/>
    <w:rsid w:val="00BA37E4"/>
    <w:rsid w:val="00BA3A1F"/>
    <w:rsid w:val="00BA4658"/>
    <w:rsid w:val="00BA4FEE"/>
    <w:rsid w:val="00BA6940"/>
    <w:rsid w:val="00BA752B"/>
    <w:rsid w:val="00BB0975"/>
    <w:rsid w:val="00BB0E2C"/>
    <w:rsid w:val="00BB188E"/>
    <w:rsid w:val="00BB1942"/>
    <w:rsid w:val="00BB1A66"/>
    <w:rsid w:val="00BB2180"/>
    <w:rsid w:val="00BB33E6"/>
    <w:rsid w:val="00BB4064"/>
    <w:rsid w:val="00BB4928"/>
    <w:rsid w:val="00BB5142"/>
    <w:rsid w:val="00BB5C7C"/>
    <w:rsid w:val="00BB6D6E"/>
    <w:rsid w:val="00BB6EA6"/>
    <w:rsid w:val="00BB6F17"/>
    <w:rsid w:val="00BB6FA1"/>
    <w:rsid w:val="00BC0694"/>
    <w:rsid w:val="00BC0C47"/>
    <w:rsid w:val="00BC122D"/>
    <w:rsid w:val="00BC240B"/>
    <w:rsid w:val="00BC275E"/>
    <w:rsid w:val="00BC5439"/>
    <w:rsid w:val="00BC5A92"/>
    <w:rsid w:val="00BC60E6"/>
    <w:rsid w:val="00BC68AB"/>
    <w:rsid w:val="00BC7006"/>
    <w:rsid w:val="00BC7227"/>
    <w:rsid w:val="00BC73CD"/>
    <w:rsid w:val="00BC751D"/>
    <w:rsid w:val="00BC763F"/>
    <w:rsid w:val="00BD0636"/>
    <w:rsid w:val="00BD146F"/>
    <w:rsid w:val="00BD149C"/>
    <w:rsid w:val="00BD1A70"/>
    <w:rsid w:val="00BD1CC6"/>
    <w:rsid w:val="00BD254D"/>
    <w:rsid w:val="00BD26F4"/>
    <w:rsid w:val="00BD2840"/>
    <w:rsid w:val="00BD31CB"/>
    <w:rsid w:val="00BD3B9B"/>
    <w:rsid w:val="00BD44BC"/>
    <w:rsid w:val="00BD5056"/>
    <w:rsid w:val="00BD6565"/>
    <w:rsid w:val="00BD7217"/>
    <w:rsid w:val="00BE019E"/>
    <w:rsid w:val="00BE053F"/>
    <w:rsid w:val="00BE08F1"/>
    <w:rsid w:val="00BE1442"/>
    <w:rsid w:val="00BE19E5"/>
    <w:rsid w:val="00BE1E1B"/>
    <w:rsid w:val="00BE2541"/>
    <w:rsid w:val="00BE3102"/>
    <w:rsid w:val="00BE34BD"/>
    <w:rsid w:val="00BE5A70"/>
    <w:rsid w:val="00BE5DE7"/>
    <w:rsid w:val="00BE6796"/>
    <w:rsid w:val="00BE6A0E"/>
    <w:rsid w:val="00BE6B7A"/>
    <w:rsid w:val="00BE6F91"/>
    <w:rsid w:val="00BE70B1"/>
    <w:rsid w:val="00BE7202"/>
    <w:rsid w:val="00BE7AD1"/>
    <w:rsid w:val="00BF0722"/>
    <w:rsid w:val="00BF0EEC"/>
    <w:rsid w:val="00BF1D5F"/>
    <w:rsid w:val="00BF4B5B"/>
    <w:rsid w:val="00BF619A"/>
    <w:rsid w:val="00BF6927"/>
    <w:rsid w:val="00BF6C9A"/>
    <w:rsid w:val="00BF6F2E"/>
    <w:rsid w:val="00BF7AB0"/>
    <w:rsid w:val="00C015C6"/>
    <w:rsid w:val="00C01771"/>
    <w:rsid w:val="00C0183E"/>
    <w:rsid w:val="00C021EB"/>
    <w:rsid w:val="00C025DA"/>
    <w:rsid w:val="00C049BD"/>
    <w:rsid w:val="00C04DE9"/>
    <w:rsid w:val="00C053BC"/>
    <w:rsid w:val="00C05971"/>
    <w:rsid w:val="00C071F0"/>
    <w:rsid w:val="00C07546"/>
    <w:rsid w:val="00C07702"/>
    <w:rsid w:val="00C07943"/>
    <w:rsid w:val="00C07B4C"/>
    <w:rsid w:val="00C11DAE"/>
    <w:rsid w:val="00C125DA"/>
    <w:rsid w:val="00C13240"/>
    <w:rsid w:val="00C1359A"/>
    <w:rsid w:val="00C137A4"/>
    <w:rsid w:val="00C1430B"/>
    <w:rsid w:val="00C14CDC"/>
    <w:rsid w:val="00C14D76"/>
    <w:rsid w:val="00C14E2B"/>
    <w:rsid w:val="00C15A51"/>
    <w:rsid w:val="00C15A53"/>
    <w:rsid w:val="00C16689"/>
    <w:rsid w:val="00C20576"/>
    <w:rsid w:val="00C20733"/>
    <w:rsid w:val="00C20C4F"/>
    <w:rsid w:val="00C22A67"/>
    <w:rsid w:val="00C22B87"/>
    <w:rsid w:val="00C23C37"/>
    <w:rsid w:val="00C24BA7"/>
    <w:rsid w:val="00C252E0"/>
    <w:rsid w:val="00C262F3"/>
    <w:rsid w:val="00C26304"/>
    <w:rsid w:val="00C2662F"/>
    <w:rsid w:val="00C26E31"/>
    <w:rsid w:val="00C272B1"/>
    <w:rsid w:val="00C276A3"/>
    <w:rsid w:val="00C276C2"/>
    <w:rsid w:val="00C2775F"/>
    <w:rsid w:val="00C27BC5"/>
    <w:rsid w:val="00C27F14"/>
    <w:rsid w:val="00C30A4C"/>
    <w:rsid w:val="00C31291"/>
    <w:rsid w:val="00C31743"/>
    <w:rsid w:val="00C32652"/>
    <w:rsid w:val="00C32F1C"/>
    <w:rsid w:val="00C330EF"/>
    <w:rsid w:val="00C33284"/>
    <w:rsid w:val="00C3348E"/>
    <w:rsid w:val="00C334FE"/>
    <w:rsid w:val="00C335BD"/>
    <w:rsid w:val="00C3361B"/>
    <w:rsid w:val="00C336D0"/>
    <w:rsid w:val="00C348A1"/>
    <w:rsid w:val="00C35A96"/>
    <w:rsid w:val="00C360C7"/>
    <w:rsid w:val="00C36689"/>
    <w:rsid w:val="00C40A50"/>
    <w:rsid w:val="00C40C36"/>
    <w:rsid w:val="00C4113D"/>
    <w:rsid w:val="00C4138F"/>
    <w:rsid w:val="00C424CB"/>
    <w:rsid w:val="00C43A28"/>
    <w:rsid w:val="00C44491"/>
    <w:rsid w:val="00C44A51"/>
    <w:rsid w:val="00C44BE3"/>
    <w:rsid w:val="00C44D57"/>
    <w:rsid w:val="00C456F1"/>
    <w:rsid w:val="00C46D79"/>
    <w:rsid w:val="00C5022F"/>
    <w:rsid w:val="00C5061B"/>
    <w:rsid w:val="00C50D8A"/>
    <w:rsid w:val="00C510AF"/>
    <w:rsid w:val="00C513ED"/>
    <w:rsid w:val="00C51431"/>
    <w:rsid w:val="00C52476"/>
    <w:rsid w:val="00C52A87"/>
    <w:rsid w:val="00C52BBE"/>
    <w:rsid w:val="00C537A5"/>
    <w:rsid w:val="00C53AC2"/>
    <w:rsid w:val="00C53C67"/>
    <w:rsid w:val="00C5511D"/>
    <w:rsid w:val="00C563CC"/>
    <w:rsid w:val="00C57C5A"/>
    <w:rsid w:val="00C60A11"/>
    <w:rsid w:val="00C60F9A"/>
    <w:rsid w:val="00C60FA0"/>
    <w:rsid w:val="00C61733"/>
    <w:rsid w:val="00C61C96"/>
    <w:rsid w:val="00C62950"/>
    <w:rsid w:val="00C635D1"/>
    <w:rsid w:val="00C64661"/>
    <w:rsid w:val="00C64890"/>
    <w:rsid w:val="00C6495B"/>
    <w:rsid w:val="00C64BEC"/>
    <w:rsid w:val="00C65618"/>
    <w:rsid w:val="00C6592D"/>
    <w:rsid w:val="00C662A0"/>
    <w:rsid w:val="00C6792D"/>
    <w:rsid w:val="00C67A2D"/>
    <w:rsid w:val="00C67CEA"/>
    <w:rsid w:val="00C67F6E"/>
    <w:rsid w:val="00C70BAA"/>
    <w:rsid w:val="00C70C4E"/>
    <w:rsid w:val="00C715B5"/>
    <w:rsid w:val="00C71659"/>
    <w:rsid w:val="00C71BC2"/>
    <w:rsid w:val="00C71D6B"/>
    <w:rsid w:val="00C72091"/>
    <w:rsid w:val="00C72DF6"/>
    <w:rsid w:val="00C73B90"/>
    <w:rsid w:val="00C7476E"/>
    <w:rsid w:val="00C75516"/>
    <w:rsid w:val="00C755D9"/>
    <w:rsid w:val="00C7607A"/>
    <w:rsid w:val="00C76310"/>
    <w:rsid w:val="00C768E8"/>
    <w:rsid w:val="00C76A6C"/>
    <w:rsid w:val="00C811A9"/>
    <w:rsid w:val="00C812F6"/>
    <w:rsid w:val="00C81519"/>
    <w:rsid w:val="00C81CDE"/>
    <w:rsid w:val="00C8417E"/>
    <w:rsid w:val="00C84D2D"/>
    <w:rsid w:val="00C861D6"/>
    <w:rsid w:val="00C86B7E"/>
    <w:rsid w:val="00C87B51"/>
    <w:rsid w:val="00C901FE"/>
    <w:rsid w:val="00C9058B"/>
    <w:rsid w:val="00C9081B"/>
    <w:rsid w:val="00C90A4D"/>
    <w:rsid w:val="00C90EF7"/>
    <w:rsid w:val="00C93017"/>
    <w:rsid w:val="00C933EC"/>
    <w:rsid w:val="00C97CF7"/>
    <w:rsid w:val="00C97F45"/>
    <w:rsid w:val="00CA0700"/>
    <w:rsid w:val="00CA0843"/>
    <w:rsid w:val="00CA0F33"/>
    <w:rsid w:val="00CA1A8A"/>
    <w:rsid w:val="00CA2C5F"/>
    <w:rsid w:val="00CA2CBB"/>
    <w:rsid w:val="00CA428D"/>
    <w:rsid w:val="00CA4562"/>
    <w:rsid w:val="00CA4A0C"/>
    <w:rsid w:val="00CA4E71"/>
    <w:rsid w:val="00CA5214"/>
    <w:rsid w:val="00CA5329"/>
    <w:rsid w:val="00CA58AE"/>
    <w:rsid w:val="00CA5A22"/>
    <w:rsid w:val="00CA5D01"/>
    <w:rsid w:val="00CA6A58"/>
    <w:rsid w:val="00CA7019"/>
    <w:rsid w:val="00CB0794"/>
    <w:rsid w:val="00CB09CC"/>
    <w:rsid w:val="00CB141C"/>
    <w:rsid w:val="00CB23A3"/>
    <w:rsid w:val="00CB249A"/>
    <w:rsid w:val="00CB25A7"/>
    <w:rsid w:val="00CB2C46"/>
    <w:rsid w:val="00CB2D69"/>
    <w:rsid w:val="00CB2D76"/>
    <w:rsid w:val="00CB4391"/>
    <w:rsid w:val="00CB45FF"/>
    <w:rsid w:val="00CB5AD6"/>
    <w:rsid w:val="00CB632B"/>
    <w:rsid w:val="00CB756C"/>
    <w:rsid w:val="00CB760F"/>
    <w:rsid w:val="00CB7707"/>
    <w:rsid w:val="00CC00D2"/>
    <w:rsid w:val="00CC087E"/>
    <w:rsid w:val="00CC0D0A"/>
    <w:rsid w:val="00CC12B1"/>
    <w:rsid w:val="00CC1ED1"/>
    <w:rsid w:val="00CC1FB1"/>
    <w:rsid w:val="00CC2990"/>
    <w:rsid w:val="00CC3BB9"/>
    <w:rsid w:val="00CC4C67"/>
    <w:rsid w:val="00CC5179"/>
    <w:rsid w:val="00CC56E3"/>
    <w:rsid w:val="00CC6649"/>
    <w:rsid w:val="00CC6AE6"/>
    <w:rsid w:val="00CC72BD"/>
    <w:rsid w:val="00CC79BF"/>
    <w:rsid w:val="00CD00D2"/>
    <w:rsid w:val="00CD0E24"/>
    <w:rsid w:val="00CD10D2"/>
    <w:rsid w:val="00CD1920"/>
    <w:rsid w:val="00CD3E0E"/>
    <w:rsid w:val="00CD41D2"/>
    <w:rsid w:val="00CD492D"/>
    <w:rsid w:val="00CD5359"/>
    <w:rsid w:val="00CD5E1E"/>
    <w:rsid w:val="00CD610E"/>
    <w:rsid w:val="00CD619C"/>
    <w:rsid w:val="00CD6D8B"/>
    <w:rsid w:val="00CD7534"/>
    <w:rsid w:val="00CD7C28"/>
    <w:rsid w:val="00CD7FAE"/>
    <w:rsid w:val="00CE14D5"/>
    <w:rsid w:val="00CE2216"/>
    <w:rsid w:val="00CE3913"/>
    <w:rsid w:val="00CE393F"/>
    <w:rsid w:val="00CE3C03"/>
    <w:rsid w:val="00CE3D0F"/>
    <w:rsid w:val="00CE6195"/>
    <w:rsid w:val="00CE66FA"/>
    <w:rsid w:val="00CE7A5F"/>
    <w:rsid w:val="00CE7BA4"/>
    <w:rsid w:val="00CE7D2E"/>
    <w:rsid w:val="00CE7D5C"/>
    <w:rsid w:val="00CF0391"/>
    <w:rsid w:val="00CF0F93"/>
    <w:rsid w:val="00CF10D5"/>
    <w:rsid w:val="00CF154E"/>
    <w:rsid w:val="00CF1F4A"/>
    <w:rsid w:val="00CF359A"/>
    <w:rsid w:val="00CF3BA7"/>
    <w:rsid w:val="00CF44BE"/>
    <w:rsid w:val="00CF44C4"/>
    <w:rsid w:val="00CF485C"/>
    <w:rsid w:val="00CF48C0"/>
    <w:rsid w:val="00CF4F41"/>
    <w:rsid w:val="00CF580C"/>
    <w:rsid w:val="00CF614A"/>
    <w:rsid w:val="00CF6371"/>
    <w:rsid w:val="00CF638A"/>
    <w:rsid w:val="00CF717F"/>
    <w:rsid w:val="00CF7F0E"/>
    <w:rsid w:val="00D005A7"/>
    <w:rsid w:val="00D007EB"/>
    <w:rsid w:val="00D01F45"/>
    <w:rsid w:val="00D025C9"/>
    <w:rsid w:val="00D027BB"/>
    <w:rsid w:val="00D03349"/>
    <w:rsid w:val="00D040AA"/>
    <w:rsid w:val="00D0465F"/>
    <w:rsid w:val="00D047F7"/>
    <w:rsid w:val="00D055B0"/>
    <w:rsid w:val="00D0666C"/>
    <w:rsid w:val="00D06EED"/>
    <w:rsid w:val="00D06F28"/>
    <w:rsid w:val="00D0736B"/>
    <w:rsid w:val="00D07F1F"/>
    <w:rsid w:val="00D10C84"/>
    <w:rsid w:val="00D10DD0"/>
    <w:rsid w:val="00D11C7C"/>
    <w:rsid w:val="00D12A4C"/>
    <w:rsid w:val="00D1542C"/>
    <w:rsid w:val="00D157AA"/>
    <w:rsid w:val="00D15C6C"/>
    <w:rsid w:val="00D179DB"/>
    <w:rsid w:val="00D20592"/>
    <w:rsid w:val="00D21D54"/>
    <w:rsid w:val="00D2209A"/>
    <w:rsid w:val="00D226E8"/>
    <w:rsid w:val="00D22782"/>
    <w:rsid w:val="00D241E0"/>
    <w:rsid w:val="00D2524A"/>
    <w:rsid w:val="00D2541A"/>
    <w:rsid w:val="00D27601"/>
    <w:rsid w:val="00D30F31"/>
    <w:rsid w:val="00D318F1"/>
    <w:rsid w:val="00D31B01"/>
    <w:rsid w:val="00D31C4D"/>
    <w:rsid w:val="00D31E18"/>
    <w:rsid w:val="00D330CC"/>
    <w:rsid w:val="00D33E13"/>
    <w:rsid w:val="00D34844"/>
    <w:rsid w:val="00D35D51"/>
    <w:rsid w:val="00D36AB6"/>
    <w:rsid w:val="00D37541"/>
    <w:rsid w:val="00D37EDC"/>
    <w:rsid w:val="00D37EEE"/>
    <w:rsid w:val="00D4021F"/>
    <w:rsid w:val="00D40863"/>
    <w:rsid w:val="00D41929"/>
    <w:rsid w:val="00D4241E"/>
    <w:rsid w:val="00D43258"/>
    <w:rsid w:val="00D4367A"/>
    <w:rsid w:val="00D43C17"/>
    <w:rsid w:val="00D4428B"/>
    <w:rsid w:val="00D44D6A"/>
    <w:rsid w:val="00D463EA"/>
    <w:rsid w:val="00D46E22"/>
    <w:rsid w:val="00D46FA2"/>
    <w:rsid w:val="00D4753D"/>
    <w:rsid w:val="00D47B3F"/>
    <w:rsid w:val="00D51590"/>
    <w:rsid w:val="00D516B2"/>
    <w:rsid w:val="00D5274B"/>
    <w:rsid w:val="00D54A19"/>
    <w:rsid w:val="00D56353"/>
    <w:rsid w:val="00D56702"/>
    <w:rsid w:val="00D56EEF"/>
    <w:rsid w:val="00D572E6"/>
    <w:rsid w:val="00D57447"/>
    <w:rsid w:val="00D578F3"/>
    <w:rsid w:val="00D57A17"/>
    <w:rsid w:val="00D57D81"/>
    <w:rsid w:val="00D6022B"/>
    <w:rsid w:val="00D602D9"/>
    <w:rsid w:val="00D60305"/>
    <w:rsid w:val="00D621B9"/>
    <w:rsid w:val="00D629A1"/>
    <w:rsid w:val="00D62B61"/>
    <w:rsid w:val="00D62CBA"/>
    <w:rsid w:val="00D62CC9"/>
    <w:rsid w:val="00D62CDB"/>
    <w:rsid w:val="00D63910"/>
    <w:rsid w:val="00D64994"/>
    <w:rsid w:val="00D65AF7"/>
    <w:rsid w:val="00D661AB"/>
    <w:rsid w:val="00D661B2"/>
    <w:rsid w:val="00D66C10"/>
    <w:rsid w:val="00D701EB"/>
    <w:rsid w:val="00D7027D"/>
    <w:rsid w:val="00D711BD"/>
    <w:rsid w:val="00D71D42"/>
    <w:rsid w:val="00D72E28"/>
    <w:rsid w:val="00D7317D"/>
    <w:rsid w:val="00D743C2"/>
    <w:rsid w:val="00D74623"/>
    <w:rsid w:val="00D764B1"/>
    <w:rsid w:val="00D764FC"/>
    <w:rsid w:val="00D76639"/>
    <w:rsid w:val="00D76791"/>
    <w:rsid w:val="00D769F4"/>
    <w:rsid w:val="00D76B6E"/>
    <w:rsid w:val="00D76FE9"/>
    <w:rsid w:val="00D7726E"/>
    <w:rsid w:val="00D80B84"/>
    <w:rsid w:val="00D81380"/>
    <w:rsid w:val="00D822BE"/>
    <w:rsid w:val="00D82F2E"/>
    <w:rsid w:val="00D840B0"/>
    <w:rsid w:val="00D848AD"/>
    <w:rsid w:val="00D85721"/>
    <w:rsid w:val="00D8579F"/>
    <w:rsid w:val="00D85C91"/>
    <w:rsid w:val="00D865AA"/>
    <w:rsid w:val="00D8660A"/>
    <w:rsid w:val="00D86A40"/>
    <w:rsid w:val="00D8716C"/>
    <w:rsid w:val="00D87E7D"/>
    <w:rsid w:val="00D9140E"/>
    <w:rsid w:val="00D91AAC"/>
    <w:rsid w:val="00D92399"/>
    <w:rsid w:val="00D935A8"/>
    <w:rsid w:val="00D94456"/>
    <w:rsid w:val="00D9732F"/>
    <w:rsid w:val="00D9747D"/>
    <w:rsid w:val="00D97851"/>
    <w:rsid w:val="00DA085F"/>
    <w:rsid w:val="00DA0E70"/>
    <w:rsid w:val="00DA1BE5"/>
    <w:rsid w:val="00DA1F3E"/>
    <w:rsid w:val="00DA2134"/>
    <w:rsid w:val="00DA2B01"/>
    <w:rsid w:val="00DA34E5"/>
    <w:rsid w:val="00DA38E5"/>
    <w:rsid w:val="00DA3B22"/>
    <w:rsid w:val="00DA465C"/>
    <w:rsid w:val="00DA5417"/>
    <w:rsid w:val="00DA5AD3"/>
    <w:rsid w:val="00DA5D20"/>
    <w:rsid w:val="00DA6867"/>
    <w:rsid w:val="00DA68F4"/>
    <w:rsid w:val="00DA7C79"/>
    <w:rsid w:val="00DA7D38"/>
    <w:rsid w:val="00DB08C6"/>
    <w:rsid w:val="00DB0F7F"/>
    <w:rsid w:val="00DB2261"/>
    <w:rsid w:val="00DB2893"/>
    <w:rsid w:val="00DB376F"/>
    <w:rsid w:val="00DB42D3"/>
    <w:rsid w:val="00DB4916"/>
    <w:rsid w:val="00DB5D3D"/>
    <w:rsid w:val="00DB67C8"/>
    <w:rsid w:val="00DB695E"/>
    <w:rsid w:val="00DB6A1C"/>
    <w:rsid w:val="00DC0180"/>
    <w:rsid w:val="00DC080B"/>
    <w:rsid w:val="00DC13F4"/>
    <w:rsid w:val="00DC3042"/>
    <w:rsid w:val="00DC3E6B"/>
    <w:rsid w:val="00DC43A8"/>
    <w:rsid w:val="00DC59ED"/>
    <w:rsid w:val="00DC5C16"/>
    <w:rsid w:val="00DC73F2"/>
    <w:rsid w:val="00DC77F3"/>
    <w:rsid w:val="00DC7FB7"/>
    <w:rsid w:val="00DD0041"/>
    <w:rsid w:val="00DD0EC4"/>
    <w:rsid w:val="00DD1037"/>
    <w:rsid w:val="00DD1543"/>
    <w:rsid w:val="00DD30DC"/>
    <w:rsid w:val="00DD30E0"/>
    <w:rsid w:val="00DD559F"/>
    <w:rsid w:val="00DD59EA"/>
    <w:rsid w:val="00DD6118"/>
    <w:rsid w:val="00DD7022"/>
    <w:rsid w:val="00DD7411"/>
    <w:rsid w:val="00DD796A"/>
    <w:rsid w:val="00DD79D3"/>
    <w:rsid w:val="00DD7C1A"/>
    <w:rsid w:val="00DD7E84"/>
    <w:rsid w:val="00DE0516"/>
    <w:rsid w:val="00DE1372"/>
    <w:rsid w:val="00DE2934"/>
    <w:rsid w:val="00DE2FDC"/>
    <w:rsid w:val="00DE32D1"/>
    <w:rsid w:val="00DE3B43"/>
    <w:rsid w:val="00DE4D48"/>
    <w:rsid w:val="00DE5DAD"/>
    <w:rsid w:val="00DE60FA"/>
    <w:rsid w:val="00DE696C"/>
    <w:rsid w:val="00DE71F8"/>
    <w:rsid w:val="00DE76EB"/>
    <w:rsid w:val="00DE7B4D"/>
    <w:rsid w:val="00DE7F65"/>
    <w:rsid w:val="00DE7F79"/>
    <w:rsid w:val="00DF16E6"/>
    <w:rsid w:val="00DF3B41"/>
    <w:rsid w:val="00DF4419"/>
    <w:rsid w:val="00DF4E68"/>
    <w:rsid w:val="00DF537E"/>
    <w:rsid w:val="00DF53AE"/>
    <w:rsid w:val="00DF55FC"/>
    <w:rsid w:val="00DF65FE"/>
    <w:rsid w:val="00DF6671"/>
    <w:rsid w:val="00DF67AF"/>
    <w:rsid w:val="00DF7EA0"/>
    <w:rsid w:val="00DF7FE4"/>
    <w:rsid w:val="00E0001A"/>
    <w:rsid w:val="00E03737"/>
    <w:rsid w:val="00E03CB6"/>
    <w:rsid w:val="00E041E8"/>
    <w:rsid w:val="00E044DD"/>
    <w:rsid w:val="00E05051"/>
    <w:rsid w:val="00E06AE0"/>
    <w:rsid w:val="00E072E1"/>
    <w:rsid w:val="00E07324"/>
    <w:rsid w:val="00E076A2"/>
    <w:rsid w:val="00E07C76"/>
    <w:rsid w:val="00E10299"/>
    <w:rsid w:val="00E10BFC"/>
    <w:rsid w:val="00E1280F"/>
    <w:rsid w:val="00E130A8"/>
    <w:rsid w:val="00E14034"/>
    <w:rsid w:val="00E1422E"/>
    <w:rsid w:val="00E1446C"/>
    <w:rsid w:val="00E15813"/>
    <w:rsid w:val="00E15C0A"/>
    <w:rsid w:val="00E15FA4"/>
    <w:rsid w:val="00E16633"/>
    <w:rsid w:val="00E202C0"/>
    <w:rsid w:val="00E20CF1"/>
    <w:rsid w:val="00E21D72"/>
    <w:rsid w:val="00E22A97"/>
    <w:rsid w:val="00E23562"/>
    <w:rsid w:val="00E241AF"/>
    <w:rsid w:val="00E2553B"/>
    <w:rsid w:val="00E2592C"/>
    <w:rsid w:val="00E25BAC"/>
    <w:rsid w:val="00E265D1"/>
    <w:rsid w:val="00E26CBF"/>
    <w:rsid w:val="00E27225"/>
    <w:rsid w:val="00E300FE"/>
    <w:rsid w:val="00E30110"/>
    <w:rsid w:val="00E30298"/>
    <w:rsid w:val="00E30B6F"/>
    <w:rsid w:val="00E312E1"/>
    <w:rsid w:val="00E31ECB"/>
    <w:rsid w:val="00E327A8"/>
    <w:rsid w:val="00E3296F"/>
    <w:rsid w:val="00E336FD"/>
    <w:rsid w:val="00E3371A"/>
    <w:rsid w:val="00E33D46"/>
    <w:rsid w:val="00E3493D"/>
    <w:rsid w:val="00E349A5"/>
    <w:rsid w:val="00E34FC6"/>
    <w:rsid w:val="00E34FC7"/>
    <w:rsid w:val="00E35992"/>
    <w:rsid w:val="00E37272"/>
    <w:rsid w:val="00E37DB5"/>
    <w:rsid w:val="00E40568"/>
    <w:rsid w:val="00E407EE"/>
    <w:rsid w:val="00E424A5"/>
    <w:rsid w:val="00E437CF"/>
    <w:rsid w:val="00E43E50"/>
    <w:rsid w:val="00E45697"/>
    <w:rsid w:val="00E46054"/>
    <w:rsid w:val="00E46143"/>
    <w:rsid w:val="00E46265"/>
    <w:rsid w:val="00E466A0"/>
    <w:rsid w:val="00E466D0"/>
    <w:rsid w:val="00E50757"/>
    <w:rsid w:val="00E507A7"/>
    <w:rsid w:val="00E511E3"/>
    <w:rsid w:val="00E51835"/>
    <w:rsid w:val="00E5374D"/>
    <w:rsid w:val="00E54556"/>
    <w:rsid w:val="00E54940"/>
    <w:rsid w:val="00E54B4F"/>
    <w:rsid w:val="00E54E9A"/>
    <w:rsid w:val="00E54FF9"/>
    <w:rsid w:val="00E57606"/>
    <w:rsid w:val="00E57D8C"/>
    <w:rsid w:val="00E614D5"/>
    <w:rsid w:val="00E626EC"/>
    <w:rsid w:val="00E64144"/>
    <w:rsid w:val="00E65189"/>
    <w:rsid w:val="00E67228"/>
    <w:rsid w:val="00E678D8"/>
    <w:rsid w:val="00E71C60"/>
    <w:rsid w:val="00E723F3"/>
    <w:rsid w:val="00E724A7"/>
    <w:rsid w:val="00E73051"/>
    <w:rsid w:val="00E734DF"/>
    <w:rsid w:val="00E73C56"/>
    <w:rsid w:val="00E73E51"/>
    <w:rsid w:val="00E74C4F"/>
    <w:rsid w:val="00E74C68"/>
    <w:rsid w:val="00E75C3C"/>
    <w:rsid w:val="00E75FFA"/>
    <w:rsid w:val="00E76075"/>
    <w:rsid w:val="00E762D6"/>
    <w:rsid w:val="00E7799C"/>
    <w:rsid w:val="00E80401"/>
    <w:rsid w:val="00E8055F"/>
    <w:rsid w:val="00E80FEC"/>
    <w:rsid w:val="00E81E2B"/>
    <w:rsid w:val="00E82798"/>
    <w:rsid w:val="00E82CE7"/>
    <w:rsid w:val="00E84150"/>
    <w:rsid w:val="00E8460E"/>
    <w:rsid w:val="00E84696"/>
    <w:rsid w:val="00E84781"/>
    <w:rsid w:val="00E84AF7"/>
    <w:rsid w:val="00E85351"/>
    <w:rsid w:val="00E86C04"/>
    <w:rsid w:val="00E875D9"/>
    <w:rsid w:val="00E87687"/>
    <w:rsid w:val="00E877C0"/>
    <w:rsid w:val="00E8789D"/>
    <w:rsid w:val="00E9018E"/>
    <w:rsid w:val="00E90E88"/>
    <w:rsid w:val="00E91612"/>
    <w:rsid w:val="00E9226F"/>
    <w:rsid w:val="00E92C53"/>
    <w:rsid w:val="00E92CE6"/>
    <w:rsid w:val="00E939C2"/>
    <w:rsid w:val="00E93F1F"/>
    <w:rsid w:val="00E93F95"/>
    <w:rsid w:val="00E94917"/>
    <w:rsid w:val="00E96493"/>
    <w:rsid w:val="00E96669"/>
    <w:rsid w:val="00E96B4D"/>
    <w:rsid w:val="00E96E13"/>
    <w:rsid w:val="00E97048"/>
    <w:rsid w:val="00E972C8"/>
    <w:rsid w:val="00E976C2"/>
    <w:rsid w:val="00E97F0D"/>
    <w:rsid w:val="00EA0AE2"/>
    <w:rsid w:val="00EA0EC8"/>
    <w:rsid w:val="00EA29F0"/>
    <w:rsid w:val="00EA4468"/>
    <w:rsid w:val="00EA5C0C"/>
    <w:rsid w:val="00EA61D0"/>
    <w:rsid w:val="00EA7268"/>
    <w:rsid w:val="00EA7B6D"/>
    <w:rsid w:val="00EA7DD5"/>
    <w:rsid w:val="00EB03D3"/>
    <w:rsid w:val="00EB08C3"/>
    <w:rsid w:val="00EB1175"/>
    <w:rsid w:val="00EB40F1"/>
    <w:rsid w:val="00EB458A"/>
    <w:rsid w:val="00EB48AA"/>
    <w:rsid w:val="00EB4C6B"/>
    <w:rsid w:val="00EB4C98"/>
    <w:rsid w:val="00EB5B28"/>
    <w:rsid w:val="00EB5E14"/>
    <w:rsid w:val="00EC3696"/>
    <w:rsid w:val="00EC4AD3"/>
    <w:rsid w:val="00EC4B3E"/>
    <w:rsid w:val="00EC4D32"/>
    <w:rsid w:val="00EC4EF3"/>
    <w:rsid w:val="00EC56F0"/>
    <w:rsid w:val="00EC579E"/>
    <w:rsid w:val="00EC5C92"/>
    <w:rsid w:val="00EC72F0"/>
    <w:rsid w:val="00EC773D"/>
    <w:rsid w:val="00ED064C"/>
    <w:rsid w:val="00ED19B0"/>
    <w:rsid w:val="00ED1E9C"/>
    <w:rsid w:val="00ED3BF3"/>
    <w:rsid w:val="00ED4A51"/>
    <w:rsid w:val="00ED541A"/>
    <w:rsid w:val="00ED61BA"/>
    <w:rsid w:val="00ED64A3"/>
    <w:rsid w:val="00ED6500"/>
    <w:rsid w:val="00ED658A"/>
    <w:rsid w:val="00ED7173"/>
    <w:rsid w:val="00ED7F83"/>
    <w:rsid w:val="00EE016E"/>
    <w:rsid w:val="00EE032C"/>
    <w:rsid w:val="00EE0E57"/>
    <w:rsid w:val="00EE1043"/>
    <w:rsid w:val="00EE24B0"/>
    <w:rsid w:val="00EE26D2"/>
    <w:rsid w:val="00EE380E"/>
    <w:rsid w:val="00EE40F6"/>
    <w:rsid w:val="00EE4BDB"/>
    <w:rsid w:val="00EE4E17"/>
    <w:rsid w:val="00EE684F"/>
    <w:rsid w:val="00EE79DE"/>
    <w:rsid w:val="00EF0ABA"/>
    <w:rsid w:val="00EF18B4"/>
    <w:rsid w:val="00EF2AC1"/>
    <w:rsid w:val="00EF323D"/>
    <w:rsid w:val="00EF3307"/>
    <w:rsid w:val="00EF40CD"/>
    <w:rsid w:val="00EF67EE"/>
    <w:rsid w:val="00F000CA"/>
    <w:rsid w:val="00F00541"/>
    <w:rsid w:val="00F009B3"/>
    <w:rsid w:val="00F0229A"/>
    <w:rsid w:val="00F02613"/>
    <w:rsid w:val="00F027C9"/>
    <w:rsid w:val="00F02BAD"/>
    <w:rsid w:val="00F037CC"/>
    <w:rsid w:val="00F040E8"/>
    <w:rsid w:val="00F0446F"/>
    <w:rsid w:val="00F052C5"/>
    <w:rsid w:val="00F06E5E"/>
    <w:rsid w:val="00F06F7E"/>
    <w:rsid w:val="00F0705F"/>
    <w:rsid w:val="00F07D8D"/>
    <w:rsid w:val="00F10D3A"/>
    <w:rsid w:val="00F11E98"/>
    <w:rsid w:val="00F11FE8"/>
    <w:rsid w:val="00F1329D"/>
    <w:rsid w:val="00F1484E"/>
    <w:rsid w:val="00F1506F"/>
    <w:rsid w:val="00F15D07"/>
    <w:rsid w:val="00F1631D"/>
    <w:rsid w:val="00F1672D"/>
    <w:rsid w:val="00F16BD1"/>
    <w:rsid w:val="00F214C7"/>
    <w:rsid w:val="00F21F01"/>
    <w:rsid w:val="00F22078"/>
    <w:rsid w:val="00F2252F"/>
    <w:rsid w:val="00F225DD"/>
    <w:rsid w:val="00F22E41"/>
    <w:rsid w:val="00F2336C"/>
    <w:rsid w:val="00F247A6"/>
    <w:rsid w:val="00F247B2"/>
    <w:rsid w:val="00F24B27"/>
    <w:rsid w:val="00F254C9"/>
    <w:rsid w:val="00F259B9"/>
    <w:rsid w:val="00F25F5F"/>
    <w:rsid w:val="00F268B0"/>
    <w:rsid w:val="00F27925"/>
    <w:rsid w:val="00F3012A"/>
    <w:rsid w:val="00F31042"/>
    <w:rsid w:val="00F3153D"/>
    <w:rsid w:val="00F31FC3"/>
    <w:rsid w:val="00F32434"/>
    <w:rsid w:val="00F33600"/>
    <w:rsid w:val="00F33890"/>
    <w:rsid w:val="00F3538B"/>
    <w:rsid w:val="00F353BA"/>
    <w:rsid w:val="00F36309"/>
    <w:rsid w:val="00F36373"/>
    <w:rsid w:val="00F36798"/>
    <w:rsid w:val="00F37E2C"/>
    <w:rsid w:val="00F37ED8"/>
    <w:rsid w:val="00F41C03"/>
    <w:rsid w:val="00F426D0"/>
    <w:rsid w:val="00F4295E"/>
    <w:rsid w:val="00F43C30"/>
    <w:rsid w:val="00F43CEA"/>
    <w:rsid w:val="00F4493F"/>
    <w:rsid w:val="00F461C6"/>
    <w:rsid w:val="00F4668C"/>
    <w:rsid w:val="00F47EE1"/>
    <w:rsid w:val="00F509AE"/>
    <w:rsid w:val="00F52D1F"/>
    <w:rsid w:val="00F53215"/>
    <w:rsid w:val="00F53767"/>
    <w:rsid w:val="00F5396A"/>
    <w:rsid w:val="00F5442A"/>
    <w:rsid w:val="00F5622C"/>
    <w:rsid w:val="00F57236"/>
    <w:rsid w:val="00F57810"/>
    <w:rsid w:val="00F57C58"/>
    <w:rsid w:val="00F60815"/>
    <w:rsid w:val="00F61459"/>
    <w:rsid w:val="00F61A7E"/>
    <w:rsid w:val="00F63C1F"/>
    <w:rsid w:val="00F63F99"/>
    <w:rsid w:val="00F6486F"/>
    <w:rsid w:val="00F64C23"/>
    <w:rsid w:val="00F65119"/>
    <w:rsid w:val="00F65361"/>
    <w:rsid w:val="00F660E8"/>
    <w:rsid w:val="00F669CB"/>
    <w:rsid w:val="00F66AB6"/>
    <w:rsid w:val="00F66EFB"/>
    <w:rsid w:val="00F70350"/>
    <w:rsid w:val="00F71B98"/>
    <w:rsid w:val="00F723A3"/>
    <w:rsid w:val="00F724B9"/>
    <w:rsid w:val="00F72547"/>
    <w:rsid w:val="00F72ABC"/>
    <w:rsid w:val="00F73CF4"/>
    <w:rsid w:val="00F73E04"/>
    <w:rsid w:val="00F74270"/>
    <w:rsid w:val="00F74EF3"/>
    <w:rsid w:val="00F755D8"/>
    <w:rsid w:val="00F75CF7"/>
    <w:rsid w:val="00F76297"/>
    <w:rsid w:val="00F77319"/>
    <w:rsid w:val="00F80144"/>
    <w:rsid w:val="00F8041D"/>
    <w:rsid w:val="00F80571"/>
    <w:rsid w:val="00F80A61"/>
    <w:rsid w:val="00F81D3A"/>
    <w:rsid w:val="00F821AA"/>
    <w:rsid w:val="00F830D4"/>
    <w:rsid w:val="00F839C7"/>
    <w:rsid w:val="00F83E63"/>
    <w:rsid w:val="00F8488F"/>
    <w:rsid w:val="00F848F9"/>
    <w:rsid w:val="00F851A0"/>
    <w:rsid w:val="00F8521F"/>
    <w:rsid w:val="00F86CD7"/>
    <w:rsid w:val="00F90431"/>
    <w:rsid w:val="00F9060A"/>
    <w:rsid w:val="00F90FBF"/>
    <w:rsid w:val="00F92BEF"/>
    <w:rsid w:val="00F95060"/>
    <w:rsid w:val="00F96075"/>
    <w:rsid w:val="00F97AAA"/>
    <w:rsid w:val="00FA0250"/>
    <w:rsid w:val="00FA0275"/>
    <w:rsid w:val="00FA13CB"/>
    <w:rsid w:val="00FA1D0A"/>
    <w:rsid w:val="00FA1FED"/>
    <w:rsid w:val="00FA2D61"/>
    <w:rsid w:val="00FA3661"/>
    <w:rsid w:val="00FA426E"/>
    <w:rsid w:val="00FA4D73"/>
    <w:rsid w:val="00FA5988"/>
    <w:rsid w:val="00FA6116"/>
    <w:rsid w:val="00FA681D"/>
    <w:rsid w:val="00FA6833"/>
    <w:rsid w:val="00FA6B7D"/>
    <w:rsid w:val="00FA77F2"/>
    <w:rsid w:val="00FA7C38"/>
    <w:rsid w:val="00FA7DC6"/>
    <w:rsid w:val="00FA7FD9"/>
    <w:rsid w:val="00FB0205"/>
    <w:rsid w:val="00FB0F8B"/>
    <w:rsid w:val="00FB12FC"/>
    <w:rsid w:val="00FB25F0"/>
    <w:rsid w:val="00FB39B2"/>
    <w:rsid w:val="00FB3E93"/>
    <w:rsid w:val="00FB4C4C"/>
    <w:rsid w:val="00FB4CEB"/>
    <w:rsid w:val="00FB4D71"/>
    <w:rsid w:val="00FB4F8E"/>
    <w:rsid w:val="00FB5FCF"/>
    <w:rsid w:val="00FB6299"/>
    <w:rsid w:val="00FB6DEE"/>
    <w:rsid w:val="00FB6E2A"/>
    <w:rsid w:val="00FB7474"/>
    <w:rsid w:val="00FB7713"/>
    <w:rsid w:val="00FC0E0C"/>
    <w:rsid w:val="00FC10E1"/>
    <w:rsid w:val="00FC1875"/>
    <w:rsid w:val="00FC1CB4"/>
    <w:rsid w:val="00FC2D03"/>
    <w:rsid w:val="00FC3226"/>
    <w:rsid w:val="00FC3267"/>
    <w:rsid w:val="00FC326E"/>
    <w:rsid w:val="00FC3B62"/>
    <w:rsid w:val="00FC4DA9"/>
    <w:rsid w:val="00FC4F47"/>
    <w:rsid w:val="00FC532B"/>
    <w:rsid w:val="00FC6041"/>
    <w:rsid w:val="00FC674E"/>
    <w:rsid w:val="00FC7AEE"/>
    <w:rsid w:val="00FD01B1"/>
    <w:rsid w:val="00FD123C"/>
    <w:rsid w:val="00FD2757"/>
    <w:rsid w:val="00FD2A29"/>
    <w:rsid w:val="00FD2F81"/>
    <w:rsid w:val="00FD36CF"/>
    <w:rsid w:val="00FD36E5"/>
    <w:rsid w:val="00FD44E0"/>
    <w:rsid w:val="00FD501A"/>
    <w:rsid w:val="00FD5321"/>
    <w:rsid w:val="00FD5C0E"/>
    <w:rsid w:val="00FD5CD2"/>
    <w:rsid w:val="00FD6238"/>
    <w:rsid w:val="00FD6675"/>
    <w:rsid w:val="00FD6A94"/>
    <w:rsid w:val="00FD6D66"/>
    <w:rsid w:val="00FD7634"/>
    <w:rsid w:val="00FD7961"/>
    <w:rsid w:val="00FE076C"/>
    <w:rsid w:val="00FE0F0A"/>
    <w:rsid w:val="00FE1384"/>
    <w:rsid w:val="00FE140F"/>
    <w:rsid w:val="00FE1CFA"/>
    <w:rsid w:val="00FE2B9F"/>
    <w:rsid w:val="00FE3F4A"/>
    <w:rsid w:val="00FE4919"/>
    <w:rsid w:val="00FE54C4"/>
    <w:rsid w:val="00FE6978"/>
    <w:rsid w:val="00FE6F7A"/>
    <w:rsid w:val="00FE7574"/>
    <w:rsid w:val="00FE7606"/>
    <w:rsid w:val="00FE79AD"/>
    <w:rsid w:val="00FE79E6"/>
    <w:rsid w:val="00FE7F1F"/>
    <w:rsid w:val="00FF0E27"/>
    <w:rsid w:val="00FF1156"/>
    <w:rsid w:val="00FF11AB"/>
    <w:rsid w:val="00FF12DB"/>
    <w:rsid w:val="00FF1849"/>
    <w:rsid w:val="00FF2295"/>
    <w:rsid w:val="00FF3336"/>
    <w:rsid w:val="00FF4437"/>
    <w:rsid w:val="00FF51FB"/>
    <w:rsid w:val="00FF5313"/>
    <w:rsid w:val="00FF5868"/>
    <w:rsid w:val="00FF5918"/>
    <w:rsid w:val="00FF5B9E"/>
    <w:rsid w:val="00FF5DE8"/>
    <w:rsid w:val="00FF6F5D"/>
    <w:rsid w:val="00FF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margin" fill="f" fillcolor="white" stroke="f">
      <v:fill color="white" on="f"/>
      <v:stroke on="f"/>
    </o:shapedefaults>
    <o:shapelayout v:ext="edit">
      <o:idmap v:ext="edit" data="1"/>
      <o:rules v:ext="edit">
        <o:r id="V:Rule1" type="connector" idref="#_x0000_s1029"/>
        <o:r id="V:Rule2" type="connector" idref="#_x0000_s1030"/>
        <o:r id="V:Rule3" type="connector" idref="#_x0000_s1031"/>
      </o:rules>
    </o:shapelayout>
  </w:shapeDefaults>
  <w:decimalSymbol w:val=","/>
  <w:listSeparator w:val=";"/>
  <w14:docId w14:val="1A97A487"/>
  <w15:chartTrackingRefBased/>
  <w15:docId w15:val="{1A5A00BE-3CDC-4FC5-978B-2767BE85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C40"/>
    <w:rPr>
      <w:rFonts w:ascii="Arial" w:hAnsi="Arial"/>
      <w:sz w:val="24"/>
      <w:lang w:val="fr-BE"/>
    </w:rPr>
  </w:style>
  <w:style w:type="paragraph" w:styleId="Titre3">
    <w:name w:val="heading 3"/>
    <w:basedOn w:val="Normal"/>
    <w:next w:val="Normal"/>
    <w:link w:val="Titre3Car"/>
    <w:qFormat/>
    <w:rsid w:val="00305939"/>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ACULTChar">
    <w:name w:val="FACULT Char"/>
    <w:rsid w:val="008B4E31"/>
    <w:rPr>
      <w:color w:val="0000FF"/>
      <w:lang w:val="nl-BE" w:eastAsia="nl-NL" w:bidi="ar-SA"/>
    </w:rPr>
  </w:style>
  <w:style w:type="paragraph" w:customStyle="1" w:styleId="FACULT">
    <w:name w:val="FACULT"/>
    <w:basedOn w:val="Normal"/>
    <w:next w:val="Normal"/>
    <w:rsid w:val="008B4E31"/>
    <w:pPr>
      <w:jc w:val="both"/>
    </w:pPr>
    <w:rPr>
      <w:rFonts w:ascii="Times New Roman" w:hAnsi="Times New Roman"/>
      <w:color w:val="0000FF"/>
      <w:sz w:val="20"/>
      <w:lang w:val="nl-BE" w:eastAsia="nl-NL"/>
    </w:rPr>
  </w:style>
  <w:style w:type="character" w:customStyle="1" w:styleId="OFWELCharChar">
    <w:name w:val="OFWEL Char Char"/>
    <w:rsid w:val="008B4E31"/>
    <w:rPr>
      <w:color w:val="008080"/>
      <w:lang w:val="nl-BE" w:eastAsia="nl-NL" w:bidi="ar-SA"/>
    </w:rPr>
  </w:style>
  <w:style w:type="character" w:customStyle="1" w:styleId="MerkChar">
    <w:name w:val="MerkChar"/>
    <w:rsid w:val="008B4E31"/>
    <w:rPr>
      <w:color w:val="FF6600"/>
    </w:rPr>
  </w:style>
  <w:style w:type="character" w:customStyle="1" w:styleId="FACULTChar1">
    <w:name w:val="FACULT Char1"/>
    <w:rsid w:val="008B4E31"/>
    <w:rPr>
      <w:color w:val="0000FF"/>
      <w:lang w:val="nl-BE" w:eastAsia="nl-NL" w:bidi="ar-SA"/>
    </w:rPr>
  </w:style>
  <w:style w:type="paragraph" w:styleId="Textedebulles">
    <w:name w:val="Balloon Text"/>
    <w:basedOn w:val="Normal"/>
    <w:semiHidden/>
    <w:rsid w:val="00461F3F"/>
    <w:rPr>
      <w:rFonts w:ascii="Tahoma" w:hAnsi="Tahoma" w:cs="Tahoma"/>
      <w:sz w:val="16"/>
      <w:szCs w:val="16"/>
    </w:rPr>
  </w:style>
  <w:style w:type="character" w:customStyle="1" w:styleId="Titre3Car">
    <w:name w:val="Titre 3 Car"/>
    <w:link w:val="Titre3"/>
    <w:rsid w:val="00305939"/>
    <w:rPr>
      <w:rFonts w:ascii="Cambria" w:eastAsia="Times New Roman" w:hAnsi="Cambria" w:cs="Times New Roman"/>
      <w:b/>
      <w:bCs/>
      <w:sz w:val="26"/>
      <w:szCs w:val="26"/>
      <w:lang w:val="fr-BE" w:eastAsia="fr-FR"/>
    </w:rPr>
  </w:style>
  <w:style w:type="paragraph" w:customStyle="1" w:styleId="Style1">
    <w:name w:val="Style1"/>
    <w:basedOn w:val="Normal"/>
    <w:rsid w:val="002956F1"/>
    <w:rPr>
      <w:rFonts w:ascii="Times New Roman" w:hAnsi="Times New Roman"/>
      <w:color w:val="000000"/>
      <w:sz w:val="20"/>
      <w:szCs w:val="17"/>
      <w:lang w:val="fr-FR"/>
    </w:rPr>
  </w:style>
  <w:style w:type="paragraph" w:styleId="En-tte">
    <w:name w:val="header"/>
    <w:basedOn w:val="Normal"/>
    <w:link w:val="En-tteCar"/>
    <w:rsid w:val="00837979"/>
    <w:pPr>
      <w:tabs>
        <w:tab w:val="center" w:pos="4536"/>
        <w:tab w:val="right" w:pos="9072"/>
      </w:tabs>
    </w:pPr>
  </w:style>
  <w:style w:type="character" w:customStyle="1" w:styleId="En-tteCar">
    <w:name w:val="En-tête Car"/>
    <w:link w:val="En-tte"/>
    <w:rsid w:val="00837979"/>
    <w:rPr>
      <w:rFonts w:ascii="Arial" w:hAnsi="Arial"/>
      <w:sz w:val="24"/>
      <w:lang w:val="fr-BE" w:eastAsia="fr-FR"/>
    </w:rPr>
  </w:style>
  <w:style w:type="paragraph" w:styleId="Pieddepage">
    <w:name w:val="footer"/>
    <w:basedOn w:val="Normal"/>
    <w:link w:val="PieddepageCar"/>
    <w:rsid w:val="00837979"/>
    <w:pPr>
      <w:tabs>
        <w:tab w:val="center" w:pos="4536"/>
        <w:tab w:val="right" w:pos="9072"/>
      </w:tabs>
    </w:pPr>
  </w:style>
  <w:style w:type="character" w:customStyle="1" w:styleId="PieddepageCar">
    <w:name w:val="Pied de page Car"/>
    <w:link w:val="Pieddepage"/>
    <w:rsid w:val="00837979"/>
    <w:rPr>
      <w:rFonts w:ascii="Arial" w:hAnsi="Arial"/>
      <w:sz w:val="24"/>
      <w:lang w:val="fr-BE" w:eastAsia="fr-FR"/>
    </w:rPr>
  </w:style>
  <w:style w:type="character" w:styleId="Lienhypertexte">
    <w:name w:val="Hyperlink"/>
    <w:rsid w:val="00837979"/>
    <w:rPr>
      <w:color w:val="0000FF"/>
      <w:u w:val="single"/>
    </w:rPr>
  </w:style>
  <w:style w:type="paragraph" w:customStyle="1" w:styleId="04Arial758links">
    <w:name w:val="04 Arial 7.5/8 links"/>
    <w:basedOn w:val="Normal"/>
    <w:rsid w:val="00837979"/>
    <w:pPr>
      <w:spacing w:line="160" w:lineRule="exact"/>
    </w:pPr>
    <w:rPr>
      <w:sz w:val="15"/>
      <w:lang w:val="de-CH" w:eastAsia="de-DE"/>
    </w:rPr>
  </w:style>
  <w:style w:type="table" w:styleId="Grilledutableau">
    <w:name w:val="Table Grid"/>
    <w:basedOn w:val="TableauNormal"/>
    <w:uiPriority w:val="59"/>
    <w:rsid w:val="005A51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9393">
      <w:bodyDiv w:val="1"/>
      <w:marLeft w:val="0"/>
      <w:marRight w:val="0"/>
      <w:marTop w:val="0"/>
      <w:marBottom w:val="0"/>
      <w:divBdr>
        <w:top w:val="none" w:sz="0" w:space="0" w:color="auto"/>
        <w:left w:val="none" w:sz="0" w:space="0" w:color="auto"/>
        <w:bottom w:val="none" w:sz="0" w:space="0" w:color="auto"/>
        <w:right w:val="none" w:sz="0" w:space="0" w:color="auto"/>
      </w:divBdr>
    </w:div>
    <w:div w:id="770197272">
      <w:bodyDiv w:val="1"/>
      <w:marLeft w:val="0"/>
      <w:marRight w:val="0"/>
      <w:marTop w:val="0"/>
      <w:marBottom w:val="0"/>
      <w:divBdr>
        <w:top w:val="none" w:sz="0" w:space="0" w:color="auto"/>
        <w:left w:val="none" w:sz="0" w:space="0" w:color="auto"/>
        <w:bottom w:val="none" w:sz="0" w:space="0" w:color="auto"/>
        <w:right w:val="none" w:sz="0" w:space="0" w:color="auto"/>
      </w:divBdr>
    </w:div>
    <w:div w:id="1560281153">
      <w:bodyDiv w:val="1"/>
      <w:marLeft w:val="0"/>
      <w:marRight w:val="0"/>
      <w:marTop w:val="0"/>
      <w:marBottom w:val="0"/>
      <w:divBdr>
        <w:top w:val="none" w:sz="0" w:space="0" w:color="auto"/>
        <w:left w:val="none" w:sz="0" w:space="0" w:color="auto"/>
        <w:bottom w:val="none" w:sz="0" w:space="0" w:color="auto"/>
        <w:right w:val="none" w:sz="0" w:space="0" w:color="auto"/>
      </w:divBdr>
    </w:div>
    <w:div w:id="17713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361E-F954-4091-A8A0-A375B431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1404</Words>
  <Characters>7728</Characters>
  <Application>Microsoft Office Word</Application>
  <DocSecurity>0</DocSecurity>
  <Lines>64</Lines>
  <Paragraphs>18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PLATTE DAKEN – BETONNEN DRAGER</vt:lpstr>
      <vt:lpstr>PLATTE DAKEN – BETONNEN DRAGER</vt:lpstr>
      <vt:lpstr>PLATTE DAKEN – BETONNEN DRAGER</vt:lpstr>
    </vt:vector>
  </TitlesOfParts>
  <Company>Pittsburgh Corning Europe</Company>
  <LinksUpToDate>false</LinksUpToDate>
  <CharactersWithSpaces>9114</CharactersWithSpaces>
  <SharedDoc>false</SharedDoc>
  <HLinks>
    <vt:vector size="12" baseType="variant">
      <vt:variant>
        <vt:i4>6357039</vt:i4>
      </vt:variant>
      <vt:variant>
        <vt:i4>0</vt:i4>
      </vt:variant>
      <vt:variant>
        <vt:i4>0</vt:i4>
      </vt:variant>
      <vt:variant>
        <vt:i4>5</vt:i4>
      </vt:variant>
      <vt:variant>
        <vt:lpwstr>http://www.foamglas.be/</vt:lpwstr>
      </vt:variant>
      <vt:variant>
        <vt:lpwstr/>
      </vt:variant>
      <vt:variant>
        <vt:i4>5374052</vt:i4>
      </vt:variant>
      <vt:variant>
        <vt:i4>0</vt:i4>
      </vt:variant>
      <vt:variant>
        <vt:i4>0</vt:i4>
      </vt:variant>
      <vt:variant>
        <vt:i4>5</vt:i4>
      </vt:variant>
      <vt:variant>
        <vt:lpwstr>mailto:info@foamglas.be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 DAKEN – BETONNEN DRAGER</dc:title>
  <dc:subject/>
  <dc:creator>Frank Vanhove</dc:creator>
  <cp:keywords/>
  <cp:lastModifiedBy>Terryn, Sylvain (FOAMGLAS)</cp:lastModifiedBy>
  <cp:revision>21</cp:revision>
  <cp:lastPrinted>2019-02-13T13:07:00Z</cp:lastPrinted>
  <dcterms:created xsi:type="dcterms:W3CDTF">2018-10-17T07:47:00Z</dcterms:created>
  <dcterms:modified xsi:type="dcterms:W3CDTF">2021-02-10T14:19:00Z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88b32c3b-6aa4-4e96-9db8-4d9782866a94</vt:lpwstr>
  </property>
  <property fmtid="{D5CDD505-2E9C-101B-9397-08002B2CF9AE}" pid="3" name="TitusCorpClassification">
    <vt:lpwstr>Not Applicable</vt:lpwstr>
  </property>
</Properties>
</file>